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1F3" w:rsidRDefault="007B31F3" w:rsidP="007B31F3">
      <w:pPr>
        <w:pStyle w:val="NormalWeb"/>
        <w:shd w:val="clear" w:color="auto" w:fill="FDFDFC"/>
        <w:spacing w:before="0" w:beforeAutospacing="0" w:after="0" w:afterAutospacing="0" w:line="360" w:lineRule="atLeast"/>
        <w:textAlignment w:val="baseline"/>
        <w:rPr>
          <w:rFonts w:ascii="Arial" w:hAnsi="Arial" w:cs="Arial"/>
          <w:color w:val="222222"/>
          <w:sz w:val="23"/>
          <w:szCs w:val="23"/>
        </w:rPr>
      </w:pPr>
      <w:bookmarkStart w:id="0" w:name="_GoBack"/>
      <w:r>
        <w:rPr>
          <w:rFonts w:ascii="Arial" w:hAnsi="Arial" w:cs="Arial"/>
          <w:color w:val="222222"/>
          <w:sz w:val="23"/>
          <w:szCs w:val="23"/>
        </w:rPr>
        <w:t xml:space="preserve">L’oral ne saurait être réduit, comme si souvent à l’école, à des séances de vocabulaire et </w:t>
      </w:r>
      <w:bookmarkEnd w:id="0"/>
      <w:r>
        <w:rPr>
          <w:rFonts w:ascii="Arial" w:hAnsi="Arial" w:cs="Arial"/>
          <w:color w:val="222222"/>
          <w:sz w:val="23"/>
          <w:szCs w:val="23"/>
        </w:rPr>
        <w:t>au dialogue " socratique " fermé où l’enfant n’a pas à gérer son discours. C’est souvent le mode de la conversation qui y a seul le droit de cité et on y néglige les formes de langage qui sont celles dont les enfants auraient besoin pour réussir dans leurs apprentissages aussi bien que dans leurs vies personnelles : expliquer, argumenter, décrire pour agir, formuler des hypothèses, justifier</w:t>
      </w:r>
    </w:p>
    <w:p w:rsidR="008605A3" w:rsidRDefault="00AD0A15"/>
    <w:p w:rsidR="007B31F3" w:rsidRDefault="007B31F3" w:rsidP="007B31F3">
      <w:pPr>
        <w:pStyle w:val="Paragraphedeliste"/>
        <w:numPr>
          <w:ilvl w:val="0"/>
          <w:numId w:val="2"/>
        </w:numPr>
      </w:pPr>
      <w:r>
        <w:t>Citez les objectifs d’apprentissages de l’oral dans l’école primaire.</w:t>
      </w:r>
    </w:p>
    <w:p w:rsidR="007B31F3" w:rsidRDefault="007B31F3" w:rsidP="007B31F3">
      <w:pPr>
        <w:pStyle w:val="Paragraphedeliste"/>
        <w:numPr>
          <w:ilvl w:val="0"/>
          <w:numId w:val="2"/>
        </w:numPr>
      </w:pPr>
      <w:r>
        <w:t>Le texte se réfère à une approche spécifique pour l’apprentissage de l’oral. Définissez-la.</w:t>
      </w:r>
    </w:p>
    <w:p w:rsidR="00454CAB" w:rsidRDefault="007B31F3" w:rsidP="00454CAB">
      <w:pPr>
        <w:pStyle w:val="Paragraphedeliste"/>
        <w:numPr>
          <w:ilvl w:val="0"/>
          <w:numId w:val="2"/>
        </w:numPr>
      </w:pPr>
      <w:r>
        <w:t xml:space="preserve"> Présentez une leçon d’argumentation de l’oral</w:t>
      </w:r>
      <w:r w:rsidR="005934B3">
        <w:t xml:space="preserve"> en prenant </w:t>
      </w:r>
      <w:r w:rsidR="00D76C08">
        <w:t>soin de</w:t>
      </w:r>
      <w:r w:rsidR="005934B3">
        <w:t xml:space="preserve"> citer le niveau ciblé.</w:t>
      </w:r>
    </w:p>
    <w:p w:rsidR="00454CAB" w:rsidRDefault="00AD0A15" w:rsidP="00454CAB">
      <w:r>
        <w:pict>
          <v:rect id="_x0000_i1025" style="width:0;height:1.5pt" o:hralign="center" o:hrstd="t" o:hr="t" fillcolor="#a0a0a0" stroked="f"/>
        </w:pict>
      </w:r>
    </w:p>
    <w:p w:rsidR="00454CAB" w:rsidRDefault="00454CAB" w:rsidP="00454CAB">
      <w:pPr>
        <w:pStyle w:val="Titre1"/>
      </w:pPr>
      <w:r>
        <w:t>Réponses :</w:t>
      </w:r>
    </w:p>
    <w:p w:rsidR="00454CAB" w:rsidRDefault="0095193B" w:rsidP="0095193B">
      <w:pPr>
        <w:pStyle w:val="Paragraphedeliste"/>
        <w:numPr>
          <w:ilvl w:val="0"/>
          <w:numId w:val="4"/>
        </w:numPr>
      </w:pPr>
      <w:r>
        <w:t>Les objectifs :</w:t>
      </w:r>
    </w:p>
    <w:p w:rsidR="00551EC2" w:rsidRDefault="00551EC2" w:rsidP="00551EC2">
      <w:pPr>
        <w:pStyle w:val="Paragraphedeliste"/>
        <w:numPr>
          <w:ilvl w:val="0"/>
          <w:numId w:val="5"/>
        </w:numPr>
      </w:pPr>
      <w:r>
        <w:t>L’élève arrive à décoder et comprendre les énoncés oraux et gestuels…</w:t>
      </w:r>
    </w:p>
    <w:p w:rsidR="00551EC2" w:rsidRDefault="00551EC2" w:rsidP="00551EC2">
      <w:pPr>
        <w:pStyle w:val="Paragraphedeliste"/>
        <w:numPr>
          <w:ilvl w:val="0"/>
          <w:numId w:val="5"/>
        </w:numPr>
      </w:pPr>
      <w:r>
        <w:t>L’élève arrive à produire des productions et des expressions orales dans des situations communicationnelles</w:t>
      </w:r>
    </w:p>
    <w:p w:rsidR="00551EC2" w:rsidRDefault="00551EC2" w:rsidP="00551EC2">
      <w:pPr>
        <w:pStyle w:val="Paragraphedeliste"/>
        <w:numPr>
          <w:ilvl w:val="0"/>
          <w:numId w:val="5"/>
        </w:numPr>
      </w:pPr>
      <w:r>
        <w:t>Identifier les éléments de la langue parlée</w:t>
      </w:r>
    </w:p>
    <w:p w:rsidR="00551EC2" w:rsidRDefault="00551EC2" w:rsidP="00551EC2">
      <w:pPr>
        <w:pStyle w:val="Paragraphedeliste"/>
        <w:numPr>
          <w:ilvl w:val="0"/>
          <w:numId w:val="5"/>
        </w:numPr>
      </w:pPr>
      <w:r>
        <w:t>Dire et mémoriser des textes</w:t>
      </w:r>
    </w:p>
    <w:p w:rsidR="00551EC2" w:rsidRDefault="00551EC2" w:rsidP="00551EC2">
      <w:pPr>
        <w:pStyle w:val="Paragraphedeliste"/>
        <w:numPr>
          <w:ilvl w:val="0"/>
          <w:numId w:val="5"/>
        </w:numPr>
      </w:pPr>
      <w:r>
        <w:t>Formuler correctement les demandes et y répondre</w:t>
      </w:r>
    </w:p>
    <w:p w:rsidR="00551EC2" w:rsidRDefault="00551EC2" w:rsidP="00551EC2">
      <w:pPr>
        <w:pStyle w:val="Paragraphedeliste"/>
        <w:numPr>
          <w:ilvl w:val="0"/>
          <w:numId w:val="5"/>
        </w:numPr>
      </w:pPr>
      <w:r>
        <w:t xml:space="preserve">Prendre sa place dans un dialogue : écouter, oser, s’exprimer, </w:t>
      </w:r>
      <w:r w:rsidR="007A2174">
        <w:t>rester dans le sujet</w:t>
      </w:r>
    </w:p>
    <w:p w:rsidR="007A2174" w:rsidRDefault="007A2174" w:rsidP="00551EC2">
      <w:pPr>
        <w:pStyle w:val="Paragraphedeliste"/>
        <w:numPr>
          <w:ilvl w:val="0"/>
          <w:numId w:val="5"/>
        </w:numPr>
      </w:pPr>
      <w:r>
        <w:t>Prendre la parole et s’exprimer de manière correcte</w:t>
      </w:r>
    </w:p>
    <w:p w:rsidR="007A2174" w:rsidRDefault="007A2174" w:rsidP="00551EC2">
      <w:pPr>
        <w:pStyle w:val="Paragraphedeliste"/>
        <w:numPr>
          <w:ilvl w:val="0"/>
          <w:numId w:val="5"/>
        </w:numPr>
      </w:pPr>
      <w:r>
        <w:t>Commenter et décrire</w:t>
      </w:r>
    </w:p>
    <w:p w:rsidR="007A2174" w:rsidRDefault="007A2174" w:rsidP="00551EC2">
      <w:pPr>
        <w:pStyle w:val="Paragraphedeliste"/>
        <w:numPr>
          <w:ilvl w:val="0"/>
          <w:numId w:val="5"/>
        </w:numPr>
      </w:pPr>
      <w:r>
        <w:t>Porter un jugement</w:t>
      </w:r>
    </w:p>
    <w:p w:rsidR="007A2174" w:rsidRDefault="007A2174" w:rsidP="00551EC2">
      <w:pPr>
        <w:pStyle w:val="Paragraphedeliste"/>
        <w:numPr>
          <w:ilvl w:val="0"/>
          <w:numId w:val="5"/>
        </w:numPr>
      </w:pPr>
      <w:r>
        <w:t>Rapporter un évènement</w:t>
      </w:r>
    </w:p>
    <w:p w:rsidR="007A2174" w:rsidRDefault="007A2174" w:rsidP="00551EC2">
      <w:pPr>
        <w:pStyle w:val="Paragraphedeliste"/>
        <w:numPr>
          <w:ilvl w:val="0"/>
          <w:numId w:val="5"/>
        </w:numPr>
      </w:pPr>
      <w:r>
        <w:t>Restituer et résumer un récit</w:t>
      </w:r>
    </w:p>
    <w:p w:rsidR="007A2174" w:rsidRDefault="007A2174" w:rsidP="00551EC2">
      <w:pPr>
        <w:pStyle w:val="Paragraphedeliste"/>
        <w:numPr>
          <w:ilvl w:val="0"/>
          <w:numId w:val="5"/>
        </w:numPr>
      </w:pPr>
      <w:r>
        <w:t>Produire un discours en respectant les exigences de la cohérence</w:t>
      </w:r>
    </w:p>
    <w:p w:rsidR="00C82816" w:rsidRPr="00C82816" w:rsidRDefault="00C82816" w:rsidP="00551EC2">
      <w:pPr>
        <w:pStyle w:val="Paragraphedeliste"/>
        <w:numPr>
          <w:ilvl w:val="0"/>
          <w:numId w:val="5"/>
        </w:numPr>
        <w:rPr>
          <w:rFonts w:cstheme="minorHAnsi"/>
        </w:rPr>
      </w:pPr>
      <w:r w:rsidRPr="00C82816">
        <w:rPr>
          <w:rFonts w:cstheme="minorHAnsi"/>
          <w:color w:val="1D2129"/>
          <w:shd w:val="clear" w:color="auto" w:fill="F6F7F9"/>
        </w:rPr>
        <w:t>S</w:t>
      </w:r>
      <w:r w:rsidRPr="00C82816">
        <w:rPr>
          <w:rFonts w:cstheme="minorHAnsi"/>
          <w:color w:val="1D2129"/>
          <w:shd w:val="clear" w:color="auto" w:fill="F6F7F9"/>
        </w:rPr>
        <w:t>avoir parler .savoir prononcer correctement les lettres</w:t>
      </w:r>
      <w:r w:rsidRPr="00C82816">
        <w:rPr>
          <w:rFonts w:cstheme="minorHAnsi"/>
          <w:color w:val="1D2129"/>
          <w:shd w:val="clear" w:color="auto" w:fill="F6F7F9"/>
        </w:rPr>
        <w:t xml:space="preserve">, </w:t>
      </w:r>
      <w:r w:rsidRPr="00C82816">
        <w:rPr>
          <w:rFonts w:cstheme="minorHAnsi"/>
          <w:color w:val="1D2129"/>
          <w:shd w:val="clear" w:color="auto" w:fill="F6F7F9"/>
        </w:rPr>
        <w:t>savoir écouter et répéter des mots des phrases des dialogue</w:t>
      </w:r>
    </w:p>
    <w:p w:rsidR="00C82816" w:rsidRPr="00C82816" w:rsidRDefault="00C82816" w:rsidP="00551EC2">
      <w:pPr>
        <w:pStyle w:val="Paragraphedeliste"/>
        <w:numPr>
          <w:ilvl w:val="0"/>
          <w:numId w:val="5"/>
        </w:numPr>
        <w:rPr>
          <w:rStyle w:val="uficommentbody"/>
          <w:rFonts w:cstheme="minorHAnsi"/>
        </w:rPr>
      </w:pPr>
      <w:r w:rsidRPr="00C82816">
        <w:rPr>
          <w:rStyle w:val="apple-converted-space"/>
          <w:rFonts w:cstheme="minorHAnsi"/>
          <w:color w:val="1D2129"/>
          <w:shd w:val="clear" w:color="auto" w:fill="F6F7F9"/>
        </w:rPr>
        <w:t>S’e</w:t>
      </w:r>
      <w:r w:rsidRPr="00C82816">
        <w:rPr>
          <w:rStyle w:val="uficommentbody"/>
          <w:rFonts w:cstheme="minorHAnsi"/>
          <w:color w:val="1D2129"/>
          <w:shd w:val="clear" w:color="auto" w:fill="F6F7F9"/>
        </w:rPr>
        <w:t>xprimer dans des situations diverses en utilisant le vocabulaire acquis</w:t>
      </w:r>
    </w:p>
    <w:p w:rsidR="00C82816" w:rsidRPr="00C82816" w:rsidRDefault="00C82816" w:rsidP="00551EC2">
      <w:pPr>
        <w:pStyle w:val="Paragraphedeliste"/>
        <w:numPr>
          <w:ilvl w:val="0"/>
          <w:numId w:val="5"/>
        </w:numPr>
      </w:pPr>
      <w:r>
        <w:t xml:space="preserve">L’utilisation </w:t>
      </w:r>
      <w:r>
        <w:rPr>
          <w:rFonts w:ascii="Helvetica" w:hAnsi="Helvetica" w:cs="Helvetica"/>
          <w:color w:val="1D2129"/>
          <w:sz w:val="18"/>
          <w:szCs w:val="18"/>
          <w:shd w:val="clear" w:color="auto" w:fill="F6F7F9"/>
        </w:rPr>
        <w:t>d'un langage orale riche et compréhensible</w:t>
      </w:r>
    </w:p>
    <w:p w:rsidR="00C82816" w:rsidRPr="00C82816" w:rsidRDefault="00C82816" w:rsidP="00551EC2">
      <w:pPr>
        <w:pStyle w:val="Paragraphedeliste"/>
        <w:numPr>
          <w:ilvl w:val="0"/>
          <w:numId w:val="5"/>
        </w:numPr>
      </w:pPr>
      <w:r>
        <w:rPr>
          <w:rFonts w:ascii="Helvetica" w:hAnsi="Helvetica" w:cs="Helvetica"/>
          <w:color w:val="1D2129"/>
          <w:sz w:val="18"/>
          <w:szCs w:val="18"/>
          <w:shd w:val="clear" w:color="auto" w:fill="F6F7F9"/>
        </w:rPr>
        <w:t>A</w:t>
      </w:r>
      <w:r>
        <w:rPr>
          <w:rFonts w:ascii="Helvetica" w:hAnsi="Helvetica" w:cs="Helvetica"/>
          <w:color w:val="1D2129"/>
          <w:sz w:val="18"/>
          <w:szCs w:val="18"/>
          <w:shd w:val="clear" w:color="auto" w:fill="F6F7F9"/>
        </w:rPr>
        <w:t>mener l'élève à acquérir un contenu lexical et structural pour pouvoir s'exprimer dans des situations variées</w:t>
      </w:r>
    </w:p>
    <w:p w:rsidR="00C82816" w:rsidRPr="00C82816" w:rsidRDefault="00C82816" w:rsidP="00551EC2">
      <w:pPr>
        <w:pStyle w:val="Paragraphedeliste"/>
        <w:numPr>
          <w:ilvl w:val="0"/>
          <w:numId w:val="5"/>
        </w:numPr>
      </w:pPr>
      <w:r>
        <w:rPr>
          <w:rFonts w:ascii="Helvetica" w:hAnsi="Helvetica" w:cs="Helvetica"/>
          <w:color w:val="1D2129"/>
          <w:sz w:val="18"/>
          <w:szCs w:val="18"/>
          <w:shd w:val="clear" w:color="auto" w:fill="F6F7F9"/>
        </w:rPr>
        <w:t>Savoir communiquer dans des situations différentes</w:t>
      </w:r>
    </w:p>
    <w:p w:rsidR="00C82816" w:rsidRPr="00C82816" w:rsidRDefault="00C82816" w:rsidP="00551EC2">
      <w:pPr>
        <w:pStyle w:val="Paragraphedeliste"/>
        <w:numPr>
          <w:ilvl w:val="0"/>
          <w:numId w:val="5"/>
        </w:numPr>
      </w:pPr>
      <w:r>
        <w:rPr>
          <w:rFonts w:ascii="Helvetica" w:hAnsi="Helvetica" w:cs="Helvetica"/>
          <w:color w:val="1D2129"/>
          <w:sz w:val="18"/>
          <w:szCs w:val="18"/>
          <w:shd w:val="clear" w:color="auto" w:fill="F6F7F9"/>
        </w:rPr>
        <w:t xml:space="preserve">connaitre et utiliser </w:t>
      </w:r>
      <w:r>
        <w:rPr>
          <w:rFonts w:ascii="Helvetica" w:hAnsi="Helvetica" w:cs="Helvetica"/>
          <w:color w:val="1D2129"/>
          <w:sz w:val="18"/>
          <w:szCs w:val="18"/>
          <w:shd w:val="clear" w:color="auto" w:fill="F6F7F9"/>
        </w:rPr>
        <w:t>les outils nécessaires</w:t>
      </w:r>
      <w:r>
        <w:rPr>
          <w:rFonts w:ascii="Helvetica" w:hAnsi="Helvetica" w:cs="Helvetica"/>
          <w:color w:val="1D2129"/>
          <w:sz w:val="18"/>
          <w:szCs w:val="18"/>
          <w:shd w:val="clear" w:color="auto" w:fill="F6F7F9"/>
        </w:rPr>
        <w:t xml:space="preserve"> pour </w:t>
      </w:r>
      <w:r w:rsidR="005A2D26">
        <w:rPr>
          <w:rFonts w:ascii="Helvetica" w:hAnsi="Helvetica" w:cs="Helvetica"/>
          <w:color w:val="1D2129"/>
          <w:sz w:val="18"/>
          <w:szCs w:val="18"/>
          <w:shd w:val="clear" w:color="auto" w:fill="F6F7F9"/>
        </w:rPr>
        <w:t xml:space="preserve">argumenter, </w:t>
      </w:r>
      <w:proofErr w:type="gramStart"/>
      <w:r w:rsidR="005A2D26">
        <w:rPr>
          <w:rFonts w:ascii="Helvetica" w:hAnsi="Helvetica" w:cs="Helvetica"/>
          <w:color w:val="1D2129"/>
          <w:sz w:val="18"/>
          <w:szCs w:val="18"/>
          <w:shd w:val="clear" w:color="auto" w:fill="F6F7F9"/>
        </w:rPr>
        <w:t>juger</w:t>
      </w:r>
      <w:proofErr w:type="gramEnd"/>
      <w:r w:rsidR="005A2D26">
        <w:rPr>
          <w:rFonts w:ascii="Helvetica" w:hAnsi="Helvetica" w:cs="Helvetica"/>
          <w:color w:val="1D2129"/>
          <w:sz w:val="18"/>
          <w:szCs w:val="18"/>
          <w:shd w:val="clear" w:color="auto" w:fill="F6F7F9"/>
        </w:rPr>
        <w:t>,</w:t>
      </w:r>
      <w:r>
        <w:rPr>
          <w:rFonts w:ascii="Helvetica" w:hAnsi="Helvetica" w:cs="Helvetica"/>
          <w:color w:val="1D2129"/>
          <w:sz w:val="18"/>
          <w:szCs w:val="18"/>
          <w:shd w:val="clear" w:color="auto" w:fill="F6F7F9"/>
        </w:rPr>
        <w:t xml:space="preserve"> qualifier</w:t>
      </w:r>
      <w:r w:rsidR="005A2D26">
        <w:rPr>
          <w:rFonts w:ascii="Helvetica" w:hAnsi="Helvetica" w:cs="Helvetica"/>
          <w:color w:val="1D2129"/>
          <w:sz w:val="18"/>
          <w:szCs w:val="18"/>
          <w:shd w:val="clear" w:color="auto" w:fill="F6F7F9"/>
        </w:rPr>
        <w:t>...</w:t>
      </w:r>
    </w:p>
    <w:p w:rsidR="00C82816" w:rsidRPr="005A2D26" w:rsidRDefault="00C82816" w:rsidP="00551EC2">
      <w:pPr>
        <w:pStyle w:val="Paragraphedeliste"/>
        <w:numPr>
          <w:ilvl w:val="0"/>
          <w:numId w:val="5"/>
        </w:numPr>
      </w:pPr>
      <w:r>
        <w:rPr>
          <w:rStyle w:val="apple-converted-space"/>
          <w:rFonts w:ascii="Helvetica" w:hAnsi="Helvetica" w:cs="Helvetica"/>
          <w:color w:val="1D2129"/>
          <w:sz w:val="18"/>
          <w:szCs w:val="18"/>
          <w:shd w:val="clear" w:color="auto" w:fill="F6F7F9"/>
        </w:rPr>
        <w:t> </w:t>
      </w:r>
      <w:r>
        <w:rPr>
          <w:rFonts w:ascii="Helvetica" w:hAnsi="Helvetica" w:cs="Helvetica"/>
          <w:color w:val="1D2129"/>
          <w:sz w:val="18"/>
          <w:szCs w:val="18"/>
          <w:shd w:val="clear" w:color="auto" w:fill="F6F7F9"/>
        </w:rPr>
        <w:t>Développer chez l’apprenant</w:t>
      </w:r>
      <w:r>
        <w:rPr>
          <w:rFonts w:ascii="Helvetica" w:hAnsi="Helvetica" w:cs="Helvetica"/>
          <w:color w:val="1D2129"/>
          <w:sz w:val="18"/>
          <w:szCs w:val="18"/>
          <w:shd w:val="clear" w:color="auto" w:fill="F6F7F9"/>
        </w:rPr>
        <w:t xml:space="preserve"> la</w:t>
      </w:r>
      <w:r>
        <w:rPr>
          <w:rFonts w:ascii="Helvetica" w:hAnsi="Helvetica" w:cs="Helvetica"/>
          <w:color w:val="1D2129"/>
          <w:sz w:val="18"/>
          <w:szCs w:val="18"/>
          <w:shd w:val="clear" w:color="auto" w:fill="F6F7F9"/>
        </w:rPr>
        <w:t xml:space="preserve"> mémoire et</w:t>
      </w:r>
      <w:r w:rsidR="005A2D26">
        <w:rPr>
          <w:rFonts w:ascii="Helvetica" w:hAnsi="Helvetica" w:cs="Helvetica"/>
          <w:color w:val="1D2129"/>
          <w:sz w:val="18"/>
          <w:szCs w:val="18"/>
          <w:shd w:val="clear" w:color="auto" w:fill="F6F7F9"/>
        </w:rPr>
        <w:t xml:space="preserve"> </w:t>
      </w:r>
      <w:r>
        <w:rPr>
          <w:rFonts w:ascii="Helvetica" w:hAnsi="Helvetica" w:cs="Helvetica"/>
          <w:color w:val="1D2129"/>
          <w:sz w:val="18"/>
          <w:szCs w:val="18"/>
          <w:shd w:val="clear" w:color="auto" w:fill="F6F7F9"/>
        </w:rPr>
        <w:t>la</w:t>
      </w:r>
      <w:r>
        <w:rPr>
          <w:rFonts w:ascii="Helvetica" w:hAnsi="Helvetica" w:cs="Helvetica"/>
          <w:color w:val="1D2129"/>
          <w:sz w:val="18"/>
          <w:szCs w:val="18"/>
          <w:shd w:val="clear" w:color="auto" w:fill="F6F7F9"/>
        </w:rPr>
        <w:t xml:space="preserve"> faculté d’invention, </w:t>
      </w:r>
      <w:r w:rsidR="005A2D26">
        <w:rPr>
          <w:rFonts w:ascii="Helvetica" w:hAnsi="Helvetica" w:cs="Helvetica"/>
          <w:color w:val="1D2129"/>
          <w:sz w:val="18"/>
          <w:szCs w:val="18"/>
          <w:shd w:val="clear" w:color="auto" w:fill="F6F7F9"/>
        </w:rPr>
        <w:t xml:space="preserve">le </w:t>
      </w:r>
      <w:r>
        <w:rPr>
          <w:rFonts w:ascii="Helvetica" w:hAnsi="Helvetica" w:cs="Helvetica"/>
          <w:color w:val="1D2129"/>
          <w:sz w:val="18"/>
          <w:szCs w:val="18"/>
          <w:shd w:val="clear" w:color="auto" w:fill="F6F7F9"/>
        </w:rPr>
        <w:t xml:space="preserve">raisonnement et </w:t>
      </w:r>
      <w:r w:rsidR="005A2D26">
        <w:rPr>
          <w:rFonts w:ascii="Helvetica" w:hAnsi="Helvetica" w:cs="Helvetica"/>
          <w:color w:val="1D2129"/>
          <w:sz w:val="18"/>
          <w:szCs w:val="18"/>
          <w:shd w:val="clear" w:color="auto" w:fill="F6F7F9"/>
        </w:rPr>
        <w:t>l’</w:t>
      </w:r>
      <w:r>
        <w:rPr>
          <w:rFonts w:ascii="Helvetica" w:hAnsi="Helvetica" w:cs="Helvetica"/>
          <w:color w:val="1D2129"/>
          <w:sz w:val="18"/>
          <w:szCs w:val="18"/>
          <w:shd w:val="clear" w:color="auto" w:fill="F6F7F9"/>
        </w:rPr>
        <w:t>imagination.</w:t>
      </w:r>
    </w:p>
    <w:p w:rsidR="005A2D26" w:rsidRPr="005A2D26" w:rsidRDefault="005A2D26" w:rsidP="00551EC2">
      <w:pPr>
        <w:pStyle w:val="Paragraphedeliste"/>
        <w:numPr>
          <w:ilvl w:val="0"/>
          <w:numId w:val="5"/>
        </w:numPr>
        <w:rPr>
          <w:rStyle w:val="uficommentbody"/>
        </w:rPr>
      </w:pPr>
      <w:r>
        <w:rPr>
          <w:rStyle w:val="apple-converted-space"/>
          <w:rFonts w:ascii="Helvetica" w:hAnsi="Helvetica" w:cs="Helvetica"/>
          <w:color w:val="1D2129"/>
          <w:sz w:val="18"/>
          <w:szCs w:val="18"/>
          <w:shd w:val="clear" w:color="auto" w:fill="F6F7F9"/>
        </w:rPr>
        <w:t> </w:t>
      </w:r>
      <w:r>
        <w:rPr>
          <w:rStyle w:val="uficommentbody"/>
          <w:rFonts w:ascii="Helvetica" w:hAnsi="Helvetica" w:cs="Helvetica"/>
          <w:color w:val="1D2129"/>
          <w:sz w:val="18"/>
          <w:szCs w:val="18"/>
          <w:shd w:val="clear" w:color="auto" w:fill="F6F7F9"/>
        </w:rPr>
        <w:t>appropriation</w:t>
      </w:r>
      <w:r>
        <w:rPr>
          <w:rStyle w:val="uficommentbody"/>
          <w:rFonts w:ascii="Helvetica" w:hAnsi="Helvetica" w:cs="Helvetica"/>
          <w:color w:val="1D2129"/>
          <w:sz w:val="18"/>
          <w:szCs w:val="18"/>
          <w:shd w:val="clear" w:color="auto" w:fill="F6F7F9"/>
        </w:rPr>
        <w:t xml:space="preserve"> des outils </w:t>
      </w:r>
      <w:r>
        <w:rPr>
          <w:rStyle w:val="uficommentbody"/>
          <w:rFonts w:ascii="Helvetica" w:hAnsi="Helvetica" w:cs="Helvetica"/>
          <w:color w:val="1D2129"/>
          <w:sz w:val="18"/>
          <w:szCs w:val="18"/>
          <w:shd w:val="clear" w:color="auto" w:fill="F6F7F9"/>
        </w:rPr>
        <w:t>d’expression pour l’accès</w:t>
      </w:r>
      <w:r>
        <w:rPr>
          <w:rStyle w:val="uficommentbody"/>
          <w:rFonts w:ascii="Helvetica" w:hAnsi="Helvetica" w:cs="Helvetica"/>
          <w:color w:val="1D2129"/>
          <w:sz w:val="18"/>
          <w:szCs w:val="18"/>
          <w:shd w:val="clear" w:color="auto" w:fill="F6F7F9"/>
        </w:rPr>
        <w:t xml:space="preserve"> au langage authentique et </w:t>
      </w:r>
      <w:r>
        <w:rPr>
          <w:rStyle w:val="uficommentbody"/>
          <w:rFonts w:ascii="Helvetica" w:hAnsi="Helvetica" w:cs="Helvetica"/>
          <w:color w:val="1D2129"/>
          <w:sz w:val="18"/>
          <w:szCs w:val="18"/>
          <w:shd w:val="clear" w:color="auto" w:fill="F6F7F9"/>
        </w:rPr>
        <w:t xml:space="preserve">à </w:t>
      </w:r>
      <w:r>
        <w:rPr>
          <w:rStyle w:val="uficommentbody"/>
          <w:rFonts w:ascii="Helvetica" w:hAnsi="Helvetica" w:cs="Helvetica"/>
          <w:color w:val="1D2129"/>
          <w:sz w:val="18"/>
          <w:szCs w:val="18"/>
          <w:shd w:val="clear" w:color="auto" w:fill="F6F7F9"/>
        </w:rPr>
        <w:t>la communication</w:t>
      </w:r>
    </w:p>
    <w:p w:rsidR="005A2D26" w:rsidRPr="005A2D26" w:rsidRDefault="005A2D26" w:rsidP="00551EC2">
      <w:pPr>
        <w:pStyle w:val="Paragraphedeliste"/>
        <w:numPr>
          <w:ilvl w:val="0"/>
          <w:numId w:val="5"/>
        </w:numPr>
      </w:pPr>
      <w:r>
        <w:rPr>
          <w:rFonts w:ascii="Helvetica" w:hAnsi="Helvetica" w:cs="Helvetica"/>
          <w:color w:val="1D2129"/>
          <w:sz w:val="18"/>
          <w:szCs w:val="18"/>
          <w:shd w:val="clear" w:color="auto" w:fill="F6F7F9"/>
        </w:rPr>
        <w:t xml:space="preserve">S'exprimer et savoir réagir </w:t>
      </w:r>
      <w:r>
        <w:rPr>
          <w:rFonts w:ascii="Helvetica" w:hAnsi="Helvetica" w:cs="Helvetica"/>
          <w:color w:val="1D2129"/>
          <w:sz w:val="18"/>
          <w:szCs w:val="18"/>
          <w:shd w:val="clear" w:color="auto" w:fill="F6F7F9"/>
        </w:rPr>
        <w:t>à</w:t>
      </w:r>
      <w:r>
        <w:rPr>
          <w:rFonts w:ascii="Helvetica" w:hAnsi="Helvetica" w:cs="Helvetica"/>
          <w:color w:val="1D2129"/>
          <w:sz w:val="18"/>
          <w:szCs w:val="18"/>
          <w:shd w:val="clear" w:color="auto" w:fill="F6F7F9"/>
        </w:rPr>
        <w:t xml:space="preserve"> toute situation d'une </w:t>
      </w:r>
      <w:r>
        <w:rPr>
          <w:rFonts w:ascii="Helvetica" w:hAnsi="Helvetica" w:cs="Helvetica"/>
          <w:color w:val="1D2129"/>
          <w:sz w:val="18"/>
          <w:szCs w:val="18"/>
          <w:shd w:val="clear" w:color="auto" w:fill="F6F7F9"/>
        </w:rPr>
        <w:t>manière</w:t>
      </w:r>
      <w:r>
        <w:rPr>
          <w:rFonts w:ascii="Helvetica" w:hAnsi="Helvetica" w:cs="Helvetica"/>
          <w:color w:val="1D2129"/>
          <w:sz w:val="18"/>
          <w:szCs w:val="18"/>
          <w:shd w:val="clear" w:color="auto" w:fill="F6F7F9"/>
        </w:rPr>
        <w:t xml:space="preserve"> simple</w:t>
      </w:r>
    </w:p>
    <w:p w:rsidR="005A2D26" w:rsidRDefault="005A2D26" w:rsidP="00551EC2">
      <w:pPr>
        <w:pStyle w:val="Paragraphedeliste"/>
        <w:numPr>
          <w:ilvl w:val="0"/>
          <w:numId w:val="5"/>
        </w:numPr>
      </w:pPr>
      <w:r>
        <w:rPr>
          <w:rFonts w:ascii="Helvetica" w:hAnsi="Helvetica" w:cs="Helvetica"/>
          <w:color w:val="1D2129"/>
          <w:sz w:val="18"/>
          <w:szCs w:val="18"/>
          <w:shd w:val="clear" w:color="auto" w:fill="F6F7F9"/>
        </w:rPr>
        <w:t>identifier, s'</w:t>
      </w:r>
      <w:r>
        <w:rPr>
          <w:rFonts w:ascii="Helvetica" w:hAnsi="Helvetica" w:cs="Helvetica"/>
          <w:color w:val="1D2129"/>
          <w:sz w:val="18"/>
          <w:szCs w:val="18"/>
          <w:shd w:val="clear" w:color="auto" w:fill="F6F7F9"/>
        </w:rPr>
        <w:t>identifier,</w:t>
      </w:r>
      <w:r w:rsidR="00095B0F">
        <w:rPr>
          <w:rFonts w:ascii="Helvetica" w:hAnsi="Helvetica" w:cs="Helvetica"/>
          <w:color w:val="1D2129"/>
          <w:sz w:val="18"/>
          <w:szCs w:val="18"/>
          <w:shd w:val="clear" w:color="auto" w:fill="F6F7F9"/>
        </w:rPr>
        <w:t xml:space="preserve"> informer, s’informer,</w:t>
      </w:r>
      <w:r>
        <w:rPr>
          <w:rFonts w:ascii="Helvetica" w:hAnsi="Helvetica" w:cs="Helvetica"/>
          <w:color w:val="1D2129"/>
          <w:sz w:val="18"/>
          <w:szCs w:val="18"/>
          <w:shd w:val="clear" w:color="auto" w:fill="F6F7F9"/>
        </w:rPr>
        <w:t xml:space="preserve"> saluer,</w:t>
      </w:r>
      <w:r>
        <w:rPr>
          <w:rFonts w:ascii="Helvetica" w:hAnsi="Helvetica" w:cs="Helvetica"/>
          <w:color w:val="1D2129"/>
          <w:sz w:val="18"/>
          <w:szCs w:val="18"/>
          <w:shd w:val="clear" w:color="auto" w:fill="F6F7F9"/>
        </w:rPr>
        <w:t xml:space="preserve"> remercier</w:t>
      </w:r>
      <w:r>
        <w:rPr>
          <w:rFonts w:ascii="Helvetica" w:hAnsi="Helvetica" w:cs="Helvetica"/>
          <w:color w:val="1D2129"/>
          <w:sz w:val="18"/>
          <w:szCs w:val="18"/>
          <w:shd w:val="clear" w:color="auto" w:fill="F6F7F9"/>
        </w:rPr>
        <w:t>,</w:t>
      </w:r>
      <w:r w:rsidRPr="005A2D26">
        <w:rPr>
          <w:rStyle w:val="NormalWeb"/>
          <w:rFonts w:ascii="Helvetica" w:hAnsi="Helvetica" w:cs="Helvetica"/>
          <w:color w:val="1D2129"/>
          <w:sz w:val="18"/>
          <w:szCs w:val="18"/>
          <w:shd w:val="clear" w:color="auto" w:fill="F6F7F9"/>
        </w:rPr>
        <w:t xml:space="preserve"> </w:t>
      </w:r>
      <w:r>
        <w:rPr>
          <w:rStyle w:val="apple-converted-space"/>
          <w:rFonts w:ascii="Helvetica" w:hAnsi="Helvetica" w:cs="Helvetica"/>
          <w:color w:val="1D2129"/>
          <w:sz w:val="18"/>
          <w:szCs w:val="18"/>
          <w:shd w:val="clear" w:color="auto" w:fill="F6F7F9"/>
        </w:rPr>
        <w:t>accord</w:t>
      </w:r>
      <w:r>
        <w:rPr>
          <w:rStyle w:val="uficommentbody"/>
          <w:rFonts w:ascii="Helvetica" w:hAnsi="Helvetica" w:cs="Helvetica"/>
          <w:color w:val="1D2129"/>
          <w:sz w:val="18"/>
          <w:szCs w:val="18"/>
          <w:shd w:val="clear" w:color="auto" w:fill="F6F7F9"/>
        </w:rPr>
        <w:t xml:space="preserve">, désaccord, </w:t>
      </w:r>
      <w:r>
        <w:rPr>
          <w:rStyle w:val="uficommentbody"/>
          <w:rFonts w:ascii="Helvetica" w:hAnsi="Helvetica" w:cs="Helvetica"/>
          <w:color w:val="1D2129"/>
          <w:sz w:val="18"/>
          <w:szCs w:val="18"/>
          <w:shd w:val="clear" w:color="auto" w:fill="F6F7F9"/>
        </w:rPr>
        <w:t>donner son point de vue</w:t>
      </w:r>
      <w:r>
        <w:rPr>
          <w:rStyle w:val="uficommentbody"/>
          <w:rFonts w:ascii="Helvetica" w:hAnsi="Helvetica" w:cs="Helvetica"/>
          <w:color w:val="1D2129"/>
          <w:sz w:val="18"/>
          <w:szCs w:val="18"/>
          <w:shd w:val="clear" w:color="auto" w:fill="F6F7F9"/>
        </w:rPr>
        <w:t>,</w:t>
      </w:r>
      <w:r w:rsidRPr="005A2D26">
        <w:rPr>
          <w:rFonts w:ascii="Helvetica" w:hAnsi="Helvetica" w:cs="Helvetica"/>
          <w:color w:val="1D2129"/>
          <w:sz w:val="18"/>
          <w:szCs w:val="18"/>
          <w:shd w:val="clear" w:color="auto" w:fill="F6F7F9"/>
        </w:rPr>
        <w:t xml:space="preserve"> </w:t>
      </w:r>
      <w:r>
        <w:rPr>
          <w:rFonts w:ascii="Helvetica" w:hAnsi="Helvetica" w:cs="Helvetica"/>
          <w:color w:val="1D2129"/>
          <w:sz w:val="18"/>
          <w:szCs w:val="18"/>
          <w:shd w:val="clear" w:color="auto" w:fill="F6F7F9"/>
        </w:rPr>
        <w:t>formuler correctement une demande ou y répondre</w:t>
      </w:r>
      <w:r>
        <w:rPr>
          <w:rFonts w:ascii="Helvetica" w:hAnsi="Helvetica" w:cs="Helvetica"/>
          <w:color w:val="1D2129"/>
          <w:sz w:val="18"/>
          <w:szCs w:val="18"/>
          <w:shd w:val="clear" w:color="auto" w:fill="F6F7F9"/>
        </w:rPr>
        <w:t xml:space="preserve">, </w:t>
      </w:r>
      <w:r>
        <w:rPr>
          <w:rFonts w:ascii="Helvetica" w:hAnsi="Helvetica" w:cs="Helvetica"/>
          <w:color w:val="1D2129"/>
          <w:sz w:val="18"/>
          <w:szCs w:val="18"/>
          <w:shd w:val="clear" w:color="auto" w:fill="F6F7F9"/>
        </w:rPr>
        <w:t>porter un jugement</w:t>
      </w:r>
      <w:r>
        <w:rPr>
          <w:rFonts w:ascii="Helvetica" w:hAnsi="Helvetica" w:cs="Helvetica"/>
          <w:color w:val="1D2129"/>
          <w:sz w:val="18"/>
          <w:szCs w:val="18"/>
          <w:shd w:val="clear" w:color="auto" w:fill="F6F7F9"/>
        </w:rPr>
        <w:t xml:space="preserve">, </w:t>
      </w:r>
      <w:proofErr w:type="gramStart"/>
      <w:r>
        <w:rPr>
          <w:rFonts w:ascii="Helvetica" w:hAnsi="Helvetica" w:cs="Helvetica"/>
          <w:color w:val="1D2129"/>
          <w:sz w:val="18"/>
          <w:szCs w:val="18"/>
          <w:shd w:val="clear" w:color="auto" w:fill="F6F7F9"/>
        </w:rPr>
        <w:t>:expliquer</w:t>
      </w:r>
      <w:proofErr w:type="gramEnd"/>
      <w:r>
        <w:rPr>
          <w:rFonts w:ascii="Helvetica" w:hAnsi="Helvetica" w:cs="Helvetica"/>
          <w:color w:val="1D2129"/>
          <w:sz w:val="18"/>
          <w:szCs w:val="18"/>
          <w:shd w:val="clear" w:color="auto" w:fill="F6F7F9"/>
        </w:rPr>
        <w:t xml:space="preserve"> ,argumenter , décrire pour agir , formuler des hypothèses , justifier</w:t>
      </w:r>
      <w:r>
        <w:rPr>
          <w:rFonts w:ascii="Helvetica" w:hAnsi="Helvetica" w:cs="Helvetica"/>
          <w:color w:val="1D2129"/>
          <w:sz w:val="18"/>
          <w:szCs w:val="18"/>
          <w:shd w:val="clear" w:color="auto" w:fill="F6F7F9"/>
        </w:rPr>
        <w:t>,</w:t>
      </w:r>
    </w:p>
    <w:p w:rsidR="007A2174" w:rsidRDefault="007A2174" w:rsidP="007A2174">
      <w:pPr>
        <w:pStyle w:val="Paragraphedeliste"/>
        <w:ind w:left="1440"/>
      </w:pPr>
    </w:p>
    <w:p w:rsidR="005A2D26" w:rsidRDefault="005A2D26" w:rsidP="007A2174">
      <w:pPr>
        <w:pStyle w:val="Paragraphedeliste"/>
        <w:ind w:left="1440"/>
      </w:pPr>
    </w:p>
    <w:p w:rsidR="0095193B" w:rsidRDefault="0095193B" w:rsidP="0095193B">
      <w:pPr>
        <w:pStyle w:val="Paragraphedeliste"/>
        <w:numPr>
          <w:ilvl w:val="0"/>
          <w:numId w:val="4"/>
        </w:numPr>
      </w:pPr>
      <w:r>
        <w:lastRenderedPageBreak/>
        <w:t>Le texte se réfère à l’approche communicative</w:t>
      </w:r>
      <w:r w:rsidR="00C20CD1">
        <w:t xml:space="preserve"> qui a pour objectif d’apprendre à l’apprenant à parler et à communiquer avec une grande aisance dans les différentes situations de la vie courante autrement dit, elle développe chez l’apprenant la compétence à </w:t>
      </w:r>
      <w:r w:rsidR="00AF0531">
        <w:t>communiquer.</w:t>
      </w:r>
      <w:r w:rsidR="00C20CD1">
        <w:t xml:space="preserve">  </w:t>
      </w:r>
      <w:r w:rsidR="00C20CD1">
        <w:sym w:font="Symbol" w:char="F0FC"/>
      </w:r>
      <w:r w:rsidR="00C20CD1">
        <w:t xml:space="preserve">Selon cette approche, la langue est une opération de communication entre </w:t>
      </w:r>
      <w:r w:rsidR="00AF0531">
        <w:t>un émetteur et un récepteur (schéma de Jacobson).</w:t>
      </w:r>
      <w:r w:rsidR="00C20CD1">
        <w:t xml:space="preserve"> C’est une approche notionnelle fonctionnelle, c’est à dire les notions représentent des idées générales, des concepts qui vont être exprimés par des mots ou expressions..., les fonctions supposent l’usage de certains énoncés dans des circonstances précises : donner un ordre, inviter</w:t>
      </w:r>
      <w:r w:rsidR="00AF0531">
        <w:t>, expliquer, argumenter, justifier</w:t>
      </w:r>
      <w:r w:rsidR="00C20CD1">
        <w:t xml:space="preserve">... </w:t>
      </w:r>
    </w:p>
    <w:p w:rsidR="00095B0F" w:rsidRDefault="00095B0F" w:rsidP="00095B0F">
      <w:pPr>
        <w:pStyle w:val="Paragraphedeliste"/>
      </w:pPr>
    </w:p>
    <w:p w:rsidR="00AF0531" w:rsidRDefault="00095B0F" w:rsidP="00AF0531">
      <w:pPr>
        <w:pStyle w:val="Paragraphedeliste"/>
        <w:rPr>
          <w:rFonts w:ascii="Helvetica" w:hAnsi="Helvetica" w:cs="Helvetica"/>
          <w:color w:val="1D2129"/>
          <w:sz w:val="18"/>
          <w:szCs w:val="18"/>
          <w:shd w:val="clear" w:color="auto" w:fill="F6F7F9"/>
        </w:rPr>
      </w:pPr>
      <w:r>
        <w:rPr>
          <w:rFonts w:ascii="Helvetica" w:hAnsi="Helvetica" w:cs="Helvetica"/>
          <w:color w:val="1D2129"/>
          <w:sz w:val="18"/>
          <w:szCs w:val="18"/>
          <w:shd w:val="clear" w:color="auto" w:fill="F6F7F9"/>
        </w:rPr>
        <w:t>L’approche</w:t>
      </w:r>
      <w:r>
        <w:rPr>
          <w:rFonts w:ascii="Helvetica" w:hAnsi="Helvetica" w:cs="Helvetica"/>
          <w:color w:val="1D2129"/>
          <w:sz w:val="18"/>
          <w:szCs w:val="18"/>
          <w:shd w:val="clear" w:color="auto" w:fill="F6F7F9"/>
        </w:rPr>
        <w:t xml:space="preserve"> communicative : est le fruit de l’</w:t>
      </w:r>
      <w:r>
        <w:rPr>
          <w:rFonts w:ascii="Helvetica" w:hAnsi="Helvetica" w:cs="Helvetica"/>
          <w:color w:val="1D2129"/>
          <w:sz w:val="18"/>
          <w:szCs w:val="18"/>
          <w:shd w:val="clear" w:color="auto" w:fill="F6F7F9"/>
        </w:rPr>
        <w:t>évolution</w:t>
      </w:r>
      <w:r>
        <w:rPr>
          <w:rFonts w:ascii="Helvetica" w:hAnsi="Helvetica" w:cs="Helvetica"/>
          <w:color w:val="1D2129"/>
          <w:sz w:val="18"/>
          <w:szCs w:val="18"/>
          <w:shd w:val="clear" w:color="auto" w:fill="F6F7F9"/>
        </w:rPr>
        <w:t xml:space="preserve"> de la didactique des </w:t>
      </w:r>
      <w:r>
        <w:rPr>
          <w:rFonts w:ascii="Helvetica" w:hAnsi="Helvetica" w:cs="Helvetica"/>
          <w:color w:val="1D2129"/>
          <w:sz w:val="18"/>
          <w:szCs w:val="18"/>
          <w:shd w:val="clear" w:color="auto" w:fill="F6F7F9"/>
        </w:rPr>
        <w:t>langues. Elle</w:t>
      </w:r>
      <w:r>
        <w:rPr>
          <w:rFonts w:ascii="Helvetica" w:hAnsi="Helvetica" w:cs="Helvetica"/>
          <w:color w:val="1D2129"/>
          <w:sz w:val="18"/>
          <w:szCs w:val="18"/>
          <w:shd w:val="clear" w:color="auto" w:fill="F6F7F9"/>
        </w:rPr>
        <w:t xml:space="preserve"> répond à une </w:t>
      </w:r>
      <w:r>
        <w:rPr>
          <w:rFonts w:ascii="Helvetica" w:hAnsi="Helvetica" w:cs="Helvetica"/>
          <w:color w:val="1D2129"/>
          <w:sz w:val="18"/>
          <w:szCs w:val="18"/>
          <w:shd w:val="clear" w:color="auto" w:fill="F6F7F9"/>
        </w:rPr>
        <w:t>nécessité</w:t>
      </w:r>
      <w:r>
        <w:rPr>
          <w:rFonts w:ascii="Helvetica" w:hAnsi="Helvetica" w:cs="Helvetica"/>
          <w:color w:val="1D2129"/>
          <w:sz w:val="18"/>
          <w:szCs w:val="18"/>
          <w:shd w:val="clear" w:color="auto" w:fill="F6F7F9"/>
        </w:rPr>
        <w:t xml:space="preserve"> de l’</w:t>
      </w:r>
      <w:r>
        <w:rPr>
          <w:rFonts w:ascii="Helvetica" w:hAnsi="Helvetica" w:cs="Helvetica"/>
          <w:color w:val="1D2129"/>
          <w:sz w:val="18"/>
          <w:szCs w:val="18"/>
          <w:shd w:val="clear" w:color="auto" w:fill="F6F7F9"/>
        </w:rPr>
        <w:t>époque</w:t>
      </w:r>
      <w:r>
        <w:rPr>
          <w:rFonts w:ascii="Helvetica" w:hAnsi="Helvetica" w:cs="Helvetica"/>
          <w:color w:val="1D2129"/>
          <w:sz w:val="18"/>
          <w:szCs w:val="18"/>
          <w:shd w:val="clear" w:color="auto" w:fill="F6F7F9"/>
        </w:rPr>
        <w:t xml:space="preserve"> actuelle ; à savoir ; le besoin de </w:t>
      </w:r>
      <w:r>
        <w:rPr>
          <w:rFonts w:ascii="Helvetica" w:hAnsi="Helvetica" w:cs="Helvetica"/>
          <w:color w:val="1D2129"/>
          <w:sz w:val="18"/>
          <w:szCs w:val="18"/>
          <w:shd w:val="clear" w:color="auto" w:fill="F6F7F9"/>
        </w:rPr>
        <w:t>communiquer. Elle</w:t>
      </w:r>
      <w:r>
        <w:rPr>
          <w:rFonts w:ascii="Helvetica" w:hAnsi="Helvetica" w:cs="Helvetica"/>
          <w:color w:val="1D2129"/>
          <w:sz w:val="18"/>
          <w:szCs w:val="18"/>
          <w:shd w:val="clear" w:color="auto" w:fill="F6F7F9"/>
        </w:rPr>
        <w:t xml:space="preserve"> stimule chez </w:t>
      </w:r>
      <w:r>
        <w:rPr>
          <w:rFonts w:ascii="Helvetica" w:hAnsi="Helvetica" w:cs="Helvetica"/>
          <w:color w:val="1D2129"/>
          <w:sz w:val="18"/>
          <w:szCs w:val="18"/>
          <w:shd w:val="clear" w:color="auto" w:fill="F6F7F9"/>
        </w:rPr>
        <w:t xml:space="preserve">l’apprenant </w:t>
      </w:r>
      <w:r>
        <w:rPr>
          <w:rFonts w:ascii="Helvetica" w:hAnsi="Helvetica" w:cs="Helvetica"/>
          <w:color w:val="1D2129"/>
          <w:sz w:val="18"/>
          <w:szCs w:val="18"/>
          <w:shd w:val="clear" w:color="auto" w:fill="F6F7F9"/>
        </w:rPr>
        <w:t>l’</w:t>
      </w:r>
      <w:r>
        <w:rPr>
          <w:rFonts w:ascii="Helvetica" w:hAnsi="Helvetica" w:cs="Helvetica"/>
          <w:color w:val="1D2129"/>
          <w:sz w:val="18"/>
          <w:szCs w:val="18"/>
          <w:shd w:val="clear" w:color="auto" w:fill="F6F7F9"/>
        </w:rPr>
        <w:t>envie de communiquer</w:t>
      </w:r>
      <w:r>
        <w:rPr>
          <w:rFonts w:ascii="Helvetica" w:hAnsi="Helvetica" w:cs="Helvetica"/>
          <w:color w:val="1D2129"/>
          <w:sz w:val="18"/>
          <w:szCs w:val="18"/>
          <w:shd w:val="clear" w:color="auto" w:fill="F6F7F9"/>
        </w:rPr>
        <w:t xml:space="preserve"> ; par l’ensemble des activités et des documents qu’elle lui présente et qui constituent un </w:t>
      </w:r>
      <w:r>
        <w:rPr>
          <w:rFonts w:ascii="Helvetica" w:hAnsi="Helvetica" w:cs="Helvetica"/>
          <w:color w:val="1D2129"/>
          <w:sz w:val="18"/>
          <w:szCs w:val="18"/>
          <w:shd w:val="clear" w:color="auto" w:fill="F6F7F9"/>
        </w:rPr>
        <w:t>réseau</w:t>
      </w:r>
      <w:r>
        <w:rPr>
          <w:rFonts w:ascii="Helvetica" w:hAnsi="Helvetica" w:cs="Helvetica"/>
          <w:color w:val="1D2129"/>
          <w:sz w:val="18"/>
          <w:szCs w:val="18"/>
          <w:shd w:val="clear" w:color="auto" w:fill="F6F7F9"/>
        </w:rPr>
        <w:t xml:space="preserve"> de </w:t>
      </w:r>
      <w:r>
        <w:rPr>
          <w:rFonts w:ascii="Helvetica" w:hAnsi="Helvetica" w:cs="Helvetica"/>
          <w:color w:val="1D2129"/>
          <w:sz w:val="18"/>
          <w:szCs w:val="18"/>
          <w:shd w:val="clear" w:color="auto" w:fill="F6F7F9"/>
        </w:rPr>
        <w:t>déclencheur</w:t>
      </w:r>
    </w:p>
    <w:p w:rsidR="00095B0F" w:rsidRDefault="00095B0F" w:rsidP="00AF0531">
      <w:pPr>
        <w:pStyle w:val="Paragraphedeliste"/>
      </w:pPr>
      <w:r>
        <w:rPr>
          <w:rFonts w:ascii="Helvetica" w:hAnsi="Helvetica" w:cs="Helvetica"/>
          <w:color w:val="1D2129"/>
          <w:sz w:val="18"/>
          <w:szCs w:val="18"/>
          <w:shd w:val="clear" w:color="auto" w:fill="F6F7F9"/>
        </w:rPr>
        <w:t>l‘ap</w:t>
      </w:r>
      <w:r>
        <w:rPr>
          <w:rFonts w:ascii="Helvetica" w:hAnsi="Helvetica" w:cs="Helvetica"/>
          <w:color w:val="1D2129"/>
          <w:sz w:val="18"/>
          <w:szCs w:val="18"/>
          <w:shd w:val="clear" w:color="auto" w:fill="F6F7F9"/>
        </w:rPr>
        <w:t>p</w:t>
      </w:r>
      <w:r>
        <w:rPr>
          <w:rFonts w:ascii="Helvetica" w:hAnsi="Helvetica" w:cs="Helvetica"/>
          <w:color w:val="1D2129"/>
          <w:sz w:val="18"/>
          <w:szCs w:val="18"/>
          <w:shd w:val="clear" w:color="auto" w:fill="F6F7F9"/>
        </w:rPr>
        <w:t>roche</w:t>
      </w:r>
      <w:r>
        <w:rPr>
          <w:rFonts w:ascii="Helvetica" w:hAnsi="Helvetica" w:cs="Helvetica"/>
          <w:color w:val="1D2129"/>
          <w:sz w:val="18"/>
          <w:szCs w:val="18"/>
          <w:shd w:val="clear" w:color="auto" w:fill="F6F7F9"/>
        </w:rPr>
        <w:t xml:space="preserve"> communicative qui se base sur </w:t>
      </w:r>
      <w:r w:rsidR="00C11EBA">
        <w:rPr>
          <w:rFonts w:ascii="Helvetica" w:hAnsi="Helvetica" w:cs="Helvetica"/>
          <w:color w:val="1D2129"/>
          <w:sz w:val="18"/>
          <w:szCs w:val="18"/>
          <w:shd w:val="clear" w:color="auto" w:fill="F6F7F9"/>
        </w:rPr>
        <w:t xml:space="preserve">l’échange des </w:t>
      </w:r>
      <w:r>
        <w:rPr>
          <w:rFonts w:ascii="Helvetica" w:hAnsi="Helvetica" w:cs="Helvetica"/>
          <w:color w:val="1D2129"/>
          <w:sz w:val="18"/>
          <w:szCs w:val="18"/>
          <w:shd w:val="clear" w:color="auto" w:fill="F6F7F9"/>
        </w:rPr>
        <w:t>information</w:t>
      </w:r>
      <w:r w:rsidR="00C11EBA">
        <w:rPr>
          <w:rFonts w:ascii="Helvetica" w:hAnsi="Helvetica" w:cs="Helvetica"/>
          <w:color w:val="1D2129"/>
          <w:sz w:val="18"/>
          <w:szCs w:val="18"/>
          <w:shd w:val="clear" w:color="auto" w:fill="F6F7F9"/>
        </w:rPr>
        <w:t>s</w:t>
      </w:r>
      <w:r>
        <w:rPr>
          <w:rFonts w:ascii="Helvetica" w:hAnsi="Helvetica" w:cs="Helvetica"/>
          <w:color w:val="1D2129"/>
          <w:sz w:val="18"/>
          <w:szCs w:val="18"/>
          <w:shd w:val="clear" w:color="auto" w:fill="F6F7F9"/>
        </w:rPr>
        <w:t>,</w:t>
      </w:r>
      <w:r w:rsidR="00C11EBA">
        <w:rPr>
          <w:rFonts w:ascii="Helvetica" w:hAnsi="Helvetica" w:cs="Helvetica"/>
          <w:color w:val="1D2129"/>
          <w:sz w:val="18"/>
          <w:szCs w:val="18"/>
          <w:shd w:val="clear" w:color="auto" w:fill="F6F7F9"/>
        </w:rPr>
        <w:t xml:space="preserve"> </w:t>
      </w:r>
      <w:r>
        <w:rPr>
          <w:rFonts w:ascii="Helvetica" w:hAnsi="Helvetica" w:cs="Helvetica"/>
          <w:color w:val="1D2129"/>
          <w:sz w:val="18"/>
          <w:szCs w:val="18"/>
          <w:shd w:val="clear" w:color="auto" w:fill="F6F7F9"/>
        </w:rPr>
        <w:t>de</w:t>
      </w:r>
      <w:r w:rsidR="00C11EBA">
        <w:rPr>
          <w:rFonts w:ascii="Helvetica" w:hAnsi="Helvetica" w:cs="Helvetica"/>
          <w:color w:val="1D2129"/>
          <w:sz w:val="18"/>
          <w:szCs w:val="18"/>
          <w:shd w:val="clear" w:color="auto" w:fill="F6F7F9"/>
        </w:rPr>
        <w:t>s</w:t>
      </w:r>
      <w:r>
        <w:rPr>
          <w:rFonts w:ascii="Helvetica" w:hAnsi="Helvetica" w:cs="Helvetica"/>
          <w:color w:val="1D2129"/>
          <w:sz w:val="18"/>
          <w:szCs w:val="18"/>
          <w:shd w:val="clear" w:color="auto" w:fill="F6F7F9"/>
        </w:rPr>
        <w:t xml:space="preserve"> discours entre l'émetteur et le récepteur elle est à la fois </w:t>
      </w:r>
      <w:r w:rsidR="00C11EBA">
        <w:rPr>
          <w:rFonts w:ascii="Helvetica" w:hAnsi="Helvetica" w:cs="Helvetica"/>
          <w:color w:val="1D2129"/>
          <w:sz w:val="18"/>
          <w:szCs w:val="18"/>
          <w:shd w:val="clear" w:color="auto" w:fill="F6F7F9"/>
        </w:rPr>
        <w:t>fonctionnelle (</w:t>
      </w:r>
      <w:r>
        <w:rPr>
          <w:rFonts w:ascii="Helvetica" w:hAnsi="Helvetica" w:cs="Helvetica"/>
          <w:color w:val="1D2129"/>
          <w:sz w:val="18"/>
          <w:szCs w:val="18"/>
          <w:shd w:val="clear" w:color="auto" w:fill="F6F7F9"/>
        </w:rPr>
        <w:t>réinvestir le vocabulaire acquis d</w:t>
      </w:r>
      <w:r w:rsidR="00C11EBA">
        <w:rPr>
          <w:rFonts w:ascii="Helvetica" w:hAnsi="Helvetica" w:cs="Helvetica"/>
          <w:color w:val="1D2129"/>
          <w:sz w:val="18"/>
          <w:szCs w:val="18"/>
          <w:shd w:val="clear" w:color="auto" w:fill="F6F7F9"/>
        </w:rPr>
        <w:t>an</w:t>
      </w:r>
      <w:r>
        <w:rPr>
          <w:rFonts w:ascii="Helvetica" w:hAnsi="Helvetica" w:cs="Helvetica"/>
          <w:color w:val="1D2129"/>
          <w:sz w:val="18"/>
          <w:szCs w:val="18"/>
          <w:shd w:val="clear" w:color="auto" w:fill="F6F7F9"/>
        </w:rPr>
        <w:t>s des situations problème)</w:t>
      </w:r>
      <w:r w:rsidR="00C11EBA">
        <w:rPr>
          <w:rFonts w:ascii="Helvetica" w:hAnsi="Helvetica" w:cs="Helvetica"/>
          <w:color w:val="1D2129"/>
          <w:sz w:val="18"/>
          <w:szCs w:val="18"/>
          <w:shd w:val="clear" w:color="auto" w:fill="F6F7F9"/>
        </w:rPr>
        <w:t xml:space="preserve"> </w:t>
      </w:r>
      <w:r>
        <w:rPr>
          <w:rFonts w:ascii="Helvetica" w:hAnsi="Helvetica" w:cs="Helvetica"/>
          <w:color w:val="1D2129"/>
          <w:sz w:val="18"/>
          <w:szCs w:val="18"/>
          <w:shd w:val="clear" w:color="auto" w:fill="F6F7F9"/>
        </w:rPr>
        <w:t xml:space="preserve">et </w:t>
      </w:r>
      <w:proofErr w:type="gramStart"/>
      <w:r>
        <w:rPr>
          <w:rFonts w:ascii="Helvetica" w:hAnsi="Helvetica" w:cs="Helvetica"/>
          <w:color w:val="1D2129"/>
          <w:sz w:val="18"/>
          <w:szCs w:val="18"/>
          <w:shd w:val="clear" w:color="auto" w:fill="F6F7F9"/>
        </w:rPr>
        <w:t>actionnelles(</w:t>
      </w:r>
      <w:proofErr w:type="gramEnd"/>
      <w:r>
        <w:rPr>
          <w:rFonts w:ascii="Helvetica" w:hAnsi="Helvetica" w:cs="Helvetica"/>
          <w:color w:val="1D2129"/>
          <w:sz w:val="18"/>
          <w:szCs w:val="18"/>
          <w:shd w:val="clear" w:color="auto" w:fill="F6F7F9"/>
        </w:rPr>
        <w:t>intègre activement l'élève à communiquer)</w:t>
      </w:r>
    </w:p>
    <w:p w:rsidR="00AF0531" w:rsidRDefault="00AF0531" w:rsidP="00AF0531">
      <w:pPr>
        <w:pStyle w:val="Paragraphedeliste"/>
      </w:pPr>
    </w:p>
    <w:p w:rsidR="00AF0531" w:rsidRDefault="00AF0531" w:rsidP="00AF0531">
      <w:pPr>
        <w:pStyle w:val="Paragraphedeliste"/>
      </w:pPr>
    </w:p>
    <w:p w:rsidR="00AF0531" w:rsidRDefault="00AF0531" w:rsidP="00AF0531">
      <w:pPr>
        <w:pStyle w:val="Paragraphedeliste"/>
      </w:pPr>
      <w:r>
        <w:rPr>
          <w:noProof/>
          <w:lang w:eastAsia="fr-FR"/>
        </w:rPr>
        <w:drawing>
          <wp:inline distT="0" distB="0" distL="0" distR="0" wp14:anchorId="098F7899" wp14:editId="7EAB93B3">
            <wp:extent cx="3657600" cy="2590800"/>
            <wp:effectExtent l="0" t="0" r="0" b="0"/>
            <wp:docPr id="2" name="Image 2" descr="http://www.micheldurso.be/tfe/images/07_schem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icheldurso.be/tfe/images/07_schema.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57600" cy="2590800"/>
                    </a:xfrm>
                    <a:prstGeom prst="rect">
                      <a:avLst/>
                    </a:prstGeom>
                    <a:noFill/>
                    <a:ln>
                      <a:noFill/>
                    </a:ln>
                  </pic:spPr>
                </pic:pic>
              </a:graphicData>
            </a:graphic>
          </wp:inline>
        </w:drawing>
      </w:r>
    </w:p>
    <w:p w:rsidR="00AF0531" w:rsidRDefault="00AF0531" w:rsidP="00AF0531"/>
    <w:p w:rsidR="00AF0531" w:rsidRPr="00AF0531" w:rsidRDefault="00AF0531" w:rsidP="00AF0531">
      <w:pPr>
        <w:spacing w:after="0" w:line="240" w:lineRule="auto"/>
        <w:ind w:left="240" w:right="240"/>
        <w:rPr>
          <w:rFonts w:ascii="Trebuchet MS" w:eastAsia="Times New Roman" w:hAnsi="Trebuchet MS" w:cs="Times New Roman"/>
          <w:color w:val="000000"/>
          <w:sz w:val="20"/>
          <w:szCs w:val="20"/>
          <w:lang w:eastAsia="fr-FR"/>
        </w:rPr>
      </w:pPr>
      <w:r w:rsidRPr="00AF0531">
        <w:rPr>
          <w:rFonts w:ascii="Trebuchet MS" w:eastAsia="Times New Roman" w:hAnsi="Trebuchet MS" w:cs="Times New Roman"/>
          <w:b/>
          <w:bCs/>
          <w:color w:val="000000"/>
          <w:sz w:val="20"/>
          <w:szCs w:val="20"/>
          <w:lang w:eastAsia="fr-FR"/>
        </w:rPr>
        <w:t>Le message</w:t>
      </w:r>
      <w:r w:rsidRPr="00AF0531">
        <w:rPr>
          <w:rFonts w:ascii="Trebuchet MS" w:eastAsia="Times New Roman" w:hAnsi="Trebuchet MS" w:cs="Times New Roman"/>
          <w:color w:val="000000"/>
          <w:sz w:val="20"/>
          <w:szCs w:val="20"/>
          <w:lang w:eastAsia="fr-FR"/>
        </w:rPr>
        <w:t> suppose un codage et un décodage, d'où l'introduction du facteur code.</w:t>
      </w:r>
      <w:r w:rsidRPr="00AF0531">
        <w:rPr>
          <w:rFonts w:ascii="Trebuchet MS" w:eastAsia="Times New Roman" w:hAnsi="Trebuchet MS" w:cs="Times New Roman"/>
          <w:color w:val="000000"/>
          <w:sz w:val="20"/>
          <w:szCs w:val="20"/>
          <w:lang w:eastAsia="fr-FR"/>
        </w:rPr>
        <w:br/>
      </w:r>
      <w:r w:rsidRPr="00AF0531">
        <w:rPr>
          <w:rFonts w:ascii="Trebuchet MS" w:eastAsia="Times New Roman" w:hAnsi="Trebuchet MS" w:cs="Times New Roman"/>
          <w:b/>
          <w:bCs/>
          <w:color w:val="000000"/>
          <w:sz w:val="20"/>
          <w:szCs w:val="20"/>
          <w:lang w:eastAsia="fr-FR"/>
        </w:rPr>
        <w:t>Le contact</w:t>
      </w:r>
      <w:r w:rsidRPr="00AF0531">
        <w:rPr>
          <w:rFonts w:ascii="Trebuchet MS" w:eastAsia="Times New Roman" w:hAnsi="Trebuchet MS" w:cs="Times New Roman"/>
          <w:color w:val="000000"/>
          <w:sz w:val="20"/>
          <w:szCs w:val="20"/>
          <w:lang w:eastAsia="fr-FR"/>
        </w:rPr>
        <w:t> est la liaison physique et psychologique entre l'émetteur et le récepteur.</w:t>
      </w:r>
      <w:r w:rsidRPr="00AF0531">
        <w:rPr>
          <w:rFonts w:ascii="Trebuchet MS" w:eastAsia="Times New Roman" w:hAnsi="Trebuchet MS" w:cs="Times New Roman"/>
          <w:color w:val="000000"/>
          <w:sz w:val="20"/>
          <w:szCs w:val="20"/>
          <w:lang w:eastAsia="fr-FR"/>
        </w:rPr>
        <w:br/>
      </w:r>
      <w:r w:rsidRPr="00AF0531">
        <w:rPr>
          <w:rFonts w:ascii="Trebuchet MS" w:eastAsia="Times New Roman" w:hAnsi="Trebuchet MS" w:cs="Times New Roman"/>
          <w:b/>
          <w:bCs/>
          <w:color w:val="000000"/>
          <w:sz w:val="20"/>
          <w:szCs w:val="20"/>
          <w:lang w:eastAsia="fr-FR"/>
        </w:rPr>
        <w:t>Le contexte</w:t>
      </w:r>
      <w:r w:rsidRPr="00AF0531">
        <w:rPr>
          <w:rFonts w:ascii="Trebuchet MS" w:eastAsia="Times New Roman" w:hAnsi="Trebuchet MS" w:cs="Times New Roman"/>
          <w:color w:val="000000"/>
          <w:sz w:val="20"/>
          <w:szCs w:val="20"/>
          <w:lang w:eastAsia="fr-FR"/>
        </w:rPr>
        <w:t> est l'ensemble des conditions sociales.</w:t>
      </w:r>
    </w:p>
    <w:p w:rsidR="00AF0531" w:rsidRPr="00AF0531" w:rsidRDefault="00AF0531" w:rsidP="00AF0531">
      <w:pPr>
        <w:spacing w:after="0" w:line="240" w:lineRule="auto"/>
        <w:ind w:left="240" w:right="240"/>
        <w:jc w:val="both"/>
        <w:rPr>
          <w:rFonts w:ascii="Trebuchet MS" w:eastAsia="Times New Roman" w:hAnsi="Trebuchet MS" w:cs="Times New Roman"/>
          <w:color w:val="000000"/>
          <w:sz w:val="20"/>
          <w:szCs w:val="20"/>
          <w:lang w:eastAsia="fr-FR"/>
        </w:rPr>
      </w:pPr>
      <w:r w:rsidRPr="00AF0531">
        <w:rPr>
          <w:rFonts w:ascii="Trebuchet MS" w:eastAsia="Times New Roman" w:hAnsi="Trebuchet MS" w:cs="Times New Roman"/>
          <w:color w:val="000000"/>
          <w:sz w:val="20"/>
          <w:szCs w:val="20"/>
          <w:lang w:eastAsia="fr-FR"/>
        </w:rPr>
        <w:t>La principale originalité de ce modèle, c'est qu'à ces</w:t>
      </w:r>
      <w:r w:rsidRPr="00AF0531">
        <w:rPr>
          <w:rFonts w:ascii="Trebuchet MS" w:eastAsia="Times New Roman" w:hAnsi="Trebuchet MS" w:cs="Times New Roman"/>
          <w:b/>
          <w:bCs/>
          <w:color w:val="000000"/>
          <w:sz w:val="20"/>
          <w:szCs w:val="20"/>
          <w:lang w:eastAsia="fr-FR"/>
        </w:rPr>
        <w:t> 6 facteurs correspond 6 fonctions</w:t>
      </w:r>
      <w:r w:rsidRPr="00AF0531">
        <w:rPr>
          <w:rFonts w:ascii="Trebuchet MS" w:eastAsia="Times New Roman" w:hAnsi="Trebuchet MS" w:cs="Times New Roman"/>
          <w:color w:val="000000"/>
          <w:sz w:val="20"/>
          <w:szCs w:val="20"/>
          <w:lang w:eastAsia="fr-FR"/>
        </w:rPr>
        <w:t> :</w:t>
      </w:r>
    </w:p>
    <w:p w:rsidR="00AF0531" w:rsidRPr="00AF0531" w:rsidRDefault="00AF0531" w:rsidP="00AF0531">
      <w:pPr>
        <w:spacing w:after="0" w:line="240" w:lineRule="auto"/>
        <w:ind w:left="240" w:right="240"/>
        <w:jc w:val="both"/>
        <w:rPr>
          <w:rFonts w:ascii="Trebuchet MS" w:eastAsia="Times New Roman" w:hAnsi="Trebuchet MS" w:cs="Times New Roman"/>
          <w:color w:val="000000"/>
          <w:sz w:val="20"/>
          <w:szCs w:val="20"/>
          <w:lang w:eastAsia="fr-FR"/>
        </w:rPr>
      </w:pPr>
      <w:r w:rsidRPr="00AF0531">
        <w:rPr>
          <w:rFonts w:ascii="Trebuchet MS" w:eastAsia="Times New Roman" w:hAnsi="Trebuchet MS" w:cs="Times New Roman"/>
          <w:i/>
          <w:iCs/>
          <w:color w:val="000000"/>
          <w:sz w:val="20"/>
          <w:szCs w:val="20"/>
          <w:lang w:eastAsia="fr-FR"/>
        </w:rPr>
        <w:t>La fonction expressive </w:t>
      </w:r>
      <w:r w:rsidRPr="00AF0531">
        <w:rPr>
          <w:rFonts w:ascii="Trebuchet MS" w:eastAsia="Times New Roman" w:hAnsi="Trebuchet MS" w:cs="Times New Roman"/>
          <w:color w:val="000000"/>
          <w:sz w:val="20"/>
          <w:szCs w:val="20"/>
          <w:lang w:eastAsia="fr-FR"/>
        </w:rPr>
        <w:t>: Consiste à informer l'émetteur sur la personnalité de celui qui transmet le message : volonté d'exprimer les pensées, les critiques à leur égard (communication de crise).</w:t>
      </w:r>
    </w:p>
    <w:p w:rsidR="00AF0531" w:rsidRPr="00AF0531" w:rsidRDefault="00AF0531" w:rsidP="00AF0531">
      <w:pPr>
        <w:spacing w:after="0" w:line="240" w:lineRule="auto"/>
        <w:ind w:left="240" w:right="240"/>
        <w:jc w:val="both"/>
        <w:rPr>
          <w:rFonts w:ascii="Trebuchet MS" w:eastAsia="Times New Roman" w:hAnsi="Trebuchet MS" w:cs="Times New Roman"/>
          <w:color w:val="000000"/>
          <w:sz w:val="20"/>
          <w:szCs w:val="20"/>
          <w:lang w:eastAsia="fr-FR"/>
        </w:rPr>
      </w:pPr>
      <w:r w:rsidRPr="00AF0531">
        <w:rPr>
          <w:rFonts w:ascii="Trebuchet MS" w:eastAsia="Times New Roman" w:hAnsi="Trebuchet MS" w:cs="Times New Roman"/>
          <w:i/>
          <w:iCs/>
          <w:color w:val="000000"/>
          <w:sz w:val="20"/>
          <w:szCs w:val="20"/>
          <w:lang w:eastAsia="fr-FR"/>
        </w:rPr>
        <w:t>La fonction conative </w:t>
      </w:r>
      <w:r w:rsidRPr="00AF0531">
        <w:rPr>
          <w:rFonts w:ascii="Trebuchet MS" w:eastAsia="Times New Roman" w:hAnsi="Trebuchet MS" w:cs="Times New Roman"/>
          <w:color w:val="000000"/>
          <w:sz w:val="20"/>
          <w:szCs w:val="20"/>
          <w:lang w:eastAsia="fr-FR"/>
        </w:rPr>
        <w:t>: cette fonction va efforcer le destinateur à agir sur le destinataire (inciter à écouter, à agir, à émouvoir). Cette fonction apparaît clairement dans les situations ou la finalité de la communication est de faire agir le destinataire, dans le sens souhaité par le destinateur. (Avec Carrefour, je positive)</w:t>
      </w:r>
    </w:p>
    <w:p w:rsidR="00AF0531" w:rsidRPr="00AF0531" w:rsidRDefault="00AF0531" w:rsidP="00AF0531">
      <w:pPr>
        <w:spacing w:after="0" w:line="240" w:lineRule="auto"/>
        <w:ind w:left="240" w:right="240"/>
        <w:jc w:val="both"/>
        <w:rPr>
          <w:rFonts w:ascii="Trebuchet MS" w:eastAsia="Times New Roman" w:hAnsi="Trebuchet MS" w:cs="Times New Roman"/>
          <w:color w:val="000000"/>
          <w:sz w:val="20"/>
          <w:szCs w:val="20"/>
          <w:lang w:eastAsia="fr-FR"/>
        </w:rPr>
      </w:pPr>
      <w:r w:rsidRPr="00AF0531">
        <w:rPr>
          <w:rFonts w:ascii="Trebuchet MS" w:eastAsia="Times New Roman" w:hAnsi="Trebuchet MS" w:cs="Times New Roman"/>
          <w:i/>
          <w:iCs/>
          <w:color w:val="000000"/>
          <w:sz w:val="20"/>
          <w:szCs w:val="20"/>
          <w:lang w:eastAsia="fr-FR"/>
        </w:rPr>
        <w:t>La fonction phatique</w:t>
      </w:r>
      <w:r w:rsidRPr="00AF0531">
        <w:rPr>
          <w:rFonts w:ascii="Trebuchet MS" w:eastAsia="Times New Roman" w:hAnsi="Trebuchet MS" w:cs="Times New Roman"/>
          <w:color w:val="000000"/>
          <w:sz w:val="20"/>
          <w:szCs w:val="20"/>
          <w:lang w:eastAsia="fr-FR"/>
        </w:rPr>
        <w:t> : cette fonction est relative au contact. Elle permet de provoquer et de maintenir le contact. (Utilisée dans la publicité, elle est souvent visuelle, couleurs flashy. Il peut s'agir aussi des figures de rhétoriques.)</w:t>
      </w:r>
    </w:p>
    <w:p w:rsidR="00AF0531" w:rsidRPr="00AF0531" w:rsidRDefault="00AF0531" w:rsidP="00AF0531">
      <w:pPr>
        <w:spacing w:after="0" w:line="240" w:lineRule="auto"/>
        <w:ind w:left="240" w:right="240"/>
        <w:jc w:val="both"/>
        <w:rPr>
          <w:rFonts w:ascii="Trebuchet MS" w:eastAsia="Times New Roman" w:hAnsi="Trebuchet MS" w:cs="Times New Roman"/>
          <w:color w:val="000000"/>
          <w:sz w:val="20"/>
          <w:szCs w:val="20"/>
          <w:lang w:eastAsia="fr-FR"/>
        </w:rPr>
      </w:pPr>
      <w:r w:rsidRPr="00AF0531">
        <w:rPr>
          <w:rFonts w:ascii="Trebuchet MS" w:eastAsia="Times New Roman" w:hAnsi="Trebuchet MS" w:cs="Times New Roman"/>
          <w:i/>
          <w:iCs/>
          <w:color w:val="000000"/>
          <w:sz w:val="20"/>
          <w:szCs w:val="20"/>
          <w:lang w:eastAsia="fr-FR"/>
        </w:rPr>
        <w:t>La fonction métalinguistique</w:t>
      </w:r>
      <w:r w:rsidRPr="00AF0531">
        <w:rPr>
          <w:rFonts w:ascii="Trebuchet MS" w:eastAsia="Times New Roman" w:hAnsi="Trebuchet MS" w:cs="Times New Roman"/>
          <w:color w:val="000000"/>
          <w:sz w:val="20"/>
          <w:szCs w:val="20"/>
          <w:lang w:eastAsia="fr-FR"/>
        </w:rPr>
        <w:t> : Cette fonction s'exerce lorsque l'échange porte sur le code lui-même et que les partenaires vérifient qu'ils utilisent bien le même code. Cette fonction consiste donc à utiliser un langage pour expliquer un autre langage. Fonction de traduction. (Est-ce que vous me suivez ?) (Dans une publicité, un slogan écrit en anglais dans une pub française, rappel l'origine de la marque.)</w:t>
      </w:r>
    </w:p>
    <w:p w:rsidR="00AF0531" w:rsidRPr="00AF0531" w:rsidRDefault="00AF0531" w:rsidP="00AF0531">
      <w:pPr>
        <w:spacing w:after="0" w:line="240" w:lineRule="auto"/>
        <w:ind w:left="240" w:right="240"/>
        <w:jc w:val="both"/>
        <w:rPr>
          <w:rFonts w:ascii="Trebuchet MS" w:eastAsia="Times New Roman" w:hAnsi="Trebuchet MS" w:cs="Times New Roman"/>
          <w:color w:val="000000"/>
          <w:sz w:val="20"/>
          <w:szCs w:val="20"/>
          <w:lang w:eastAsia="fr-FR"/>
        </w:rPr>
      </w:pPr>
      <w:r w:rsidRPr="00AF0531">
        <w:rPr>
          <w:rFonts w:ascii="Trebuchet MS" w:eastAsia="Times New Roman" w:hAnsi="Trebuchet MS" w:cs="Times New Roman"/>
          <w:i/>
          <w:iCs/>
          <w:color w:val="000000"/>
          <w:sz w:val="20"/>
          <w:szCs w:val="20"/>
          <w:lang w:eastAsia="fr-FR"/>
        </w:rPr>
        <w:lastRenderedPageBreak/>
        <w:t>La fonction référentielle</w:t>
      </w:r>
      <w:r w:rsidRPr="00AF0531">
        <w:rPr>
          <w:rFonts w:ascii="Trebuchet MS" w:eastAsia="Times New Roman" w:hAnsi="Trebuchet MS" w:cs="Times New Roman"/>
          <w:color w:val="000000"/>
          <w:sz w:val="20"/>
          <w:szCs w:val="20"/>
          <w:lang w:eastAsia="fr-FR"/>
        </w:rPr>
        <w:t> : Cette fonction est orientée vers le contexte dans la mesure où c'est de lui que va dépendre le message.</w:t>
      </w:r>
    </w:p>
    <w:p w:rsidR="00AF0531" w:rsidRPr="00AF0531" w:rsidRDefault="00AF0531" w:rsidP="00AF0531">
      <w:pPr>
        <w:spacing w:after="0" w:line="240" w:lineRule="auto"/>
        <w:ind w:left="240" w:right="240"/>
        <w:jc w:val="both"/>
        <w:rPr>
          <w:rFonts w:ascii="Trebuchet MS" w:eastAsia="Times New Roman" w:hAnsi="Trebuchet MS" w:cs="Times New Roman"/>
          <w:color w:val="000000"/>
          <w:sz w:val="20"/>
          <w:szCs w:val="20"/>
          <w:lang w:eastAsia="fr-FR"/>
        </w:rPr>
      </w:pPr>
      <w:r w:rsidRPr="00AF0531">
        <w:rPr>
          <w:rFonts w:ascii="Trebuchet MS" w:eastAsia="Times New Roman" w:hAnsi="Trebuchet MS" w:cs="Times New Roman"/>
          <w:i/>
          <w:iCs/>
          <w:color w:val="000000"/>
          <w:sz w:val="20"/>
          <w:szCs w:val="20"/>
          <w:lang w:eastAsia="fr-FR"/>
        </w:rPr>
        <w:t>La fonction poétique</w:t>
      </w:r>
      <w:r w:rsidRPr="00AF0531">
        <w:rPr>
          <w:rFonts w:ascii="Trebuchet MS" w:eastAsia="Times New Roman" w:hAnsi="Trebuchet MS" w:cs="Times New Roman"/>
          <w:color w:val="000000"/>
          <w:sz w:val="20"/>
          <w:szCs w:val="20"/>
          <w:lang w:eastAsia="fr-FR"/>
        </w:rPr>
        <w:t> : Ne se limite pas à la seule poésie, car tous message est expressif. Cette fonction se rapporte à la forme du message dans la mesure où elle a une valeur expressive propre. (Puis-je me permettre d'emprunter votre crayon ? - File-moi ton crayon - peux-tu me passer ton crayon ?)</w:t>
      </w:r>
    </w:p>
    <w:p w:rsidR="00AF0531" w:rsidRDefault="00AF0531" w:rsidP="00AF0531">
      <w:pPr>
        <w:spacing w:after="0" w:line="240" w:lineRule="auto"/>
        <w:ind w:left="240" w:right="240"/>
        <w:jc w:val="both"/>
        <w:rPr>
          <w:rFonts w:ascii="Trebuchet MS" w:eastAsia="Times New Roman" w:hAnsi="Trebuchet MS" w:cs="Times New Roman"/>
          <w:color w:val="000000"/>
          <w:sz w:val="20"/>
          <w:szCs w:val="20"/>
          <w:lang w:eastAsia="fr-FR"/>
        </w:rPr>
      </w:pPr>
      <w:r w:rsidRPr="00AF0531">
        <w:rPr>
          <w:rFonts w:ascii="Trebuchet MS" w:eastAsia="Times New Roman" w:hAnsi="Trebuchet MS" w:cs="Times New Roman"/>
          <w:color w:val="000000"/>
          <w:sz w:val="20"/>
          <w:szCs w:val="20"/>
          <w:lang w:eastAsia="fr-FR"/>
        </w:rPr>
        <w:t>En analysant ces 6 fonctions du langage, dont Jakobson dit qu'elles "ne s'exclu</w:t>
      </w:r>
      <w:r>
        <w:rPr>
          <w:rFonts w:ascii="Trebuchet MS" w:eastAsia="Times New Roman" w:hAnsi="Trebuchet MS" w:cs="Times New Roman"/>
          <w:color w:val="000000"/>
          <w:sz w:val="20"/>
          <w:szCs w:val="20"/>
          <w:lang w:eastAsia="fr-FR"/>
        </w:rPr>
        <w:t xml:space="preserve">ent pas les unes les autres, </w:t>
      </w:r>
      <w:r w:rsidRPr="00AF0531">
        <w:rPr>
          <w:rFonts w:ascii="Trebuchet MS" w:eastAsia="Times New Roman" w:hAnsi="Trebuchet MS" w:cs="Times New Roman"/>
          <w:color w:val="000000"/>
          <w:sz w:val="20"/>
          <w:szCs w:val="20"/>
          <w:lang w:eastAsia="fr-FR"/>
        </w:rPr>
        <w:t>mais que souvent elles se "superposent"</w:t>
      </w:r>
    </w:p>
    <w:p w:rsidR="00AF0531" w:rsidRDefault="00AF0531" w:rsidP="00AF0531">
      <w:pPr>
        <w:spacing w:after="0" w:line="240" w:lineRule="auto"/>
        <w:ind w:left="240" w:right="240"/>
        <w:jc w:val="both"/>
        <w:rPr>
          <w:rFonts w:ascii="Trebuchet MS" w:eastAsia="Times New Roman" w:hAnsi="Trebuchet MS" w:cs="Times New Roman"/>
          <w:color w:val="000000"/>
          <w:sz w:val="20"/>
          <w:szCs w:val="20"/>
          <w:lang w:eastAsia="fr-FR"/>
        </w:rPr>
      </w:pPr>
    </w:p>
    <w:p w:rsidR="00AF0531" w:rsidRDefault="00726992" w:rsidP="00AF0531">
      <w:pPr>
        <w:pStyle w:val="Paragraphedeliste"/>
        <w:numPr>
          <w:ilvl w:val="0"/>
          <w:numId w:val="4"/>
        </w:numPr>
        <w:spacing w:after="0" w:line="240" w:lineRule="auto"/>
        <w:ind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 xml:space="preserve">Fiche didactique </w:t>
      </w:r>
    </w:p>
    <w:p w:rsidR="00726992" w:rsidRDefault="00726992" w:rsidP="00726992">
      <w:pPr>
        <w:pStyle w:val="Paragraphedeliste"/>
        <w:spacing w:after="0" w:line="240" w:lineRule="auto"/>
        <w:ind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Niveau 5AEP</w:t>
      </w:r>
      <w:r w:rsidR="007E00BD">
        <w:rPr>
          <w:rFonts w:ascii="Trebuchet MS" w:eastAsia="Times New Roman" w:hAnsi="Trebuchet MS" w:cs="Times New Roman"/>
          <w:color w:val="000000"/>
          <w:sz w:val="20"/>
          <w:szCs w:val="20"/>
          <w:lang w:eastAsia="fr-FR"/>
        </w:rPr>
        <w:t>/6AEP</w:t>
      </w:r>
    </w:p>
    <w:p w:rsidR="007E00BD" w:rsidRDefault="007E00BD" w:rsidP="00726992">
      <w:pPr>
        <w:pStyle w:val="Paragraphedeliste"/>
        <w:spacing w:after="0" w:line="240" w:lineRule="auto"/>
        <w:ind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Discipline : communication et acte de langage</w:t>
      </w:r>
    </w:p>
    <w:p w:rsidR="007E00BD" w:rsidRDefault="007E00BD" w:rsidP="00726992">
      <w:pPr>
        <w:pStyle w:val="Paragraphedeliste"/>
        <w:spacing w:after="0" w:line="240" w:lineRule="auto"/>
        <w:ind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Thème :</w:t>
      </w:r>
    </w:p>
    <w:p w:rsidR="007E00BD" w:rsidRDefault="007E00BD" w:rsidP="00726992">
      <w:pPr>
        <w:pStyle w:val="Paragraphedeliste"/>
        <w:spacing w:after="0" w:line="240" w:lineRule="auto"/>
        <w:ind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Leçon : donner des arguments</w:t>
      </w:r>
    </w:p>
    <w:p w:rsidR="007E00BD" w:rsidRDefault="007E00BD" w:rsidP="00726992">
      <w:pPr>
        <w:pStyle w:val="Paragraphedeliste"/>
        <w:spacing w:after="0" w:line="240" w:lineRule="auto"/>
        <w:ind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Compétence visée :</w:t>
      </w:r>
    </w:p>
    <w:p w:rsidR="007E00BD" w:rsidRDefault="007E00BD" w:rsidP="00726992">
      <w:pPr>
        <w:pStyle w:val="Paragraphedeliste"/>
        <w:spacing w:after="0" w:line="240" w:lineRule="auto"/>
        <w:ind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Objectifs d’apprentissages </w:t>
      </w:r>
      <w:proofErr w:type="gramStart"/>
      <w:r>
        <w:rPr>
          <w:rFonts w:ascii="Trebuchet MS" w:eastAsia="Times New Roman" w:hAnsi="Trebuchet MS" w:cs="Times New Roman"/>
          <w:color w:val="000000"/>
          <w:sz w:val="20"/>
          <w:szCs w:val="20"/>
          <w:lang w:eastAsia="fr-FR"/>
        </w:rPr>
        <w:t>:</w:t>
      </w:r>
      <w:r w:rsidR="00C11EBA">
        <w:rPr>
          <w:rFonts w:ascii="Trebuchet MS" w:eastAsia="Times New Roman" w:hAnsi="Trebuchet MS" w:cs="Times New Roman"/>
          <w:color w:val="000000"/>
          <w:sz w:val="20"/>
          <w:szCs w:val="20"/>
          <w:lang w:eastAsia="fr-FR"/>
        </w:rPr>
        <w:t>présenter</w:t>
      </w:r>
      <w:proofErr w:type="gramEnd"/>
      <w:r w:rsidR="00C11EBA">
        <w:rPr>
          <w:rFonts w:ascii="Trebuchet MS" w:eastAsia="Times New Roman" w:hAnsi="Trebuchet MS" w:cs="Times New Roman"/>
          <w:color w:val="000000"/>
          <w:sz w:val="20"/>
          <w:szCs w:val="20"/>
          <w:lang w:eastAsia="fr-FR"/>
        </w:rPr>
        <w:t xml:space="preserve"> des arguments/ convaincre</w:t>
      </w:r>
    </w:p>
    <w:p w:rsidR="007E00BD" w:rsidRDefault="007E00BD" w:rsidP="00726992">
      <w:pPr>
        <w:pStyle w:val="Paragraphedeliste"/>
        <w:spacing w:after="0" w:line="240" w:lineRule="auto"/>
        <w:ind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 xml:space="preserve">Prérequis : s’exprimer, donner son avis, donner des informations, </w:t>
      </w:r>
      <w:proofErr w:type="gramStart"/>
      <w:r>
        <w:rPr>
          <w:rFonts w:ascii="Trebuchet MS" w:eastAsia="Times New Roman" w:hAnsi="Trebuchet MS" w:cs="Times New Roman"/>
          <w:color w:val="000000"/>
          <w:sz w:val="20"/>
          <w:szCs w:val="20"/>
          <w:lang w:eastAsia="fr-FR"/>
        </w:rPr>
        <w:t>……</w:t>
      </w:r>
      <w:proofErr w:type="gramEnd"/>
    </w:p>
    <w:p w:rsidR="007E00BD" w:rsidRDefault="007E00BD" w:rsidP="00726992">
      <w:pPr>
        <w:pStyle w:val="Paragraphedeliste"/>
        <w:spacing w:after="0" w:line="240" w:lineRule="auto"/>
        <w:ind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 xml:space="preserve">Prolongements : débats, </w:t>
      </w:r>
      <w:r w:rsidR="002B5E00">
        <w:rPr>
          <w:rFonts w:ascii="Trebuchet MS" w:eastAsia="Times New Roman" w:hAnsi="Trebuchet MS" w:cs="Times New Roman"/>
          <w:color w:val="000000"/>
          <w:sz w:val="20"/>
          <w:szCs w:val="20"/>
          <w:lang w:eastAsia="fr-FR"/>
        </w:rPr>
        <w:t>symposium…</w:t>
      </w:r>
    </w:p>
    <w:p w:rsidR="002B5E00" w:rsidRDefault="002B5E00" w:rsidP="00726992">
      <w:pPr>
        <w:pStyle w:val="Paragraphedeliste"/>
        <w:spacing w:after="0" w:line="240" w:lineRule="auto"/>
        <w:ind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Matériels didactiques :</w:t>
      </w:r>
      <w:r w:rsidR="00C11EBA">
        <w:rPr>
          <w:rFonts w:ascii="Trebuchet MS" w:eastAsia="Times New Roman" w:hAnsi="Trebuchet MS" w:cs="Times New Roman"/>
          <w:color w:val="000000"/>
          <w:sz w:val="20"/>
          <w:szCs w:val="20"/>
          <w:lang w:eastAsia="fr-FR"/>
        </w:rPr>
        <w:t xml:space="preserve"> posters, vidéo,</w:t>
      </w:r>
    </w:p>
    <w:p w:rsidR="002B5E00" w:rsidRDefault="002B5E00" w:rsidP="00726992">
      <w:pPr>
        <w:pStyle w:val="Paragraphedeliste"/>
        <w:spacing w:after="0" w:line="240" w:lineRule="auto"/>
        <w:ind w:right="240"/>
        <w:jc w:val="both"/>
        <w:rPr>
          <w:rFonts w:ascii="Trebuchet MS" w:eastAsia="Times New Roman" w:hAnsi="Trebuchet MS" w:cs="Times New Roman"/>
          <w:color w:val="000000"/>
          <w:sz w:val="20"/>
          <w:szCs w:val="20"/>
          <w:lang w:eastAsia="fr-FR"/>
        </w:rPr>
      </w:pPr>
    </w:p>
    <w:p w:rsidR="002B5E00" w:rsidRDefault="002B5E00" w:rsidP="00726992">
      <w:pPr>
        <w:pStyle w:val="Paragraphedeliste"/>
        <w:spacing w:after="0" w:line="240" w:lineRule="auto"/>
        <w:ind w:right="240"/>
        <w:jc w:val="both"/>
        <w:rPr>
          <w:rFonts w:ascii="Trebuchet MS" w:eastAsia="Times New Roman" w:hAnsi="Trebuchet MS" w:cs="Times New Roman"/>
          <w:color w:val="000000"/>
          <w:sz w:val="20"/>
          <w:szCs w:val="20"/>
          <w:lang w:eastAsia="fr-FR"/>
        </w:rPr>
      </w:pPr>
    </w:p>
    <w:p w:rsidR="002B5E00" w:rsidRDefault="002B5E00" w:rsidP="00726992">
      <w:pPr>
        <w:pStyle w:val="Paragraphedeliste"/>
        <w:spacing w:after="0" w:line="240" w:lineRule="auto"/>
        <w:ind w:right="240"/>
        <w:jc w:val="both"/>
        <w:rPr>
          <w:rFonts w:ascii="Trebuchet MS" w:eastAsia="Times New Roman" w:hAnsi="Trebuchet MS" w:cs="Times New Roman"/>
          <w:color w:val="000000"/>
          <w:sz w:val="20"/>
          <w:szCs w:val="20"/>
          <w:lang w:eastAsia="fr-FR"/>
        </w:rPr>
      </w:pPr>
    </w:p>
    <w:tbl>
      <w:tblPr>
        <w:tblStyle w:val="Grilledutableau"/>
        <w:tblpPr w:leftFromText="141" w:rightFromText="141" w:vertAnchor="page" w:horzAnchor="page" w:tblpX="940" w:tblpY="991"/>
        <w:tblW w:w="10965" w:type="dxa"/>
        <w:tblLayout w:type="fixed"/>
        <w:tblLook w:val="04A0" w:firstRow="1" w:lastRow="0" w:firstColumn="1" w:lastColumn="0" w:noHBand="0" w:noVBand="1"/>
      </w:tblPr>
      <w:tblGrid>
        <w:gridCol w:w="1696"/>
        <w:gridCol w:w="2127"/>
        <w:gridCol w:w="2268"/>
        <w:gridCol w:w="1984"/>
        <w:gridCol w:w="1418"/>
        <w:gridCol w:w="1472"/>
      </w:tblGrid>
      <w:tr w:rsidR="0070427D" w:rsidTr="0070427D">
        <w:trPr>
          <w:trHeight w:val="578"/>
        </w:trPr>
        <w:tc>
          <w:tcPr>
            <w:tcW w:w="1696" w:type="dxa"/>
            <w:vMerge w:val="restart"/>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lastRenderedPageBreak/>
              <w:t>étapes</w:t>
            </w:r>
          </w:p>
        </w:tc>
        <w:tc>
          <w:tcPr>
            <w:tcW w:w="2127" w:type="dxa"/>
            <w:vMerge w:val="restart"/>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objectifs</w:t>
            </w:r>
          </w:p>
        </w:tc>
        <w:tc>
          <w:tcPr>
            <w:tcW w:w="4252" w:type="dxa"/>
            <w:gridSpan w:val="2"/>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 xml:space="preserve">Activités </w:t>
            </w:r>
          </w:p>
          <w:p w:rsidR="0070427D" w:rsidRDefault="0070427D" w:rsidP="0070427D">
            <w:pPr>
              <w:pStyle w:val="Paragraphedeliste"/>
              <w:tabs>
                <w:tab w:val="center" w:pos="1124"/>
              </w:tabs>
              <w:ind w:left="0" w:right="240"/>
              <w:jc w:val="both"/>
              <w:rPr>
                <w:rFonts w:ascii="Trebuchet MS" w:eastAsia="Times New Roman" w:hAnsi="Trebuchet MS" w:cs="Times New Roman"/>
                <w:color w:val="000000"/>
                <w:sz w:val="20"/>
                <w:szCs w:val="20"/>
                <w:lang w:eastAsia="fr-FR"/>
              </w:rPr>
            </w:pPr>
          </w:p>
        </w:tc>
        <w:tc>
          <w:tcPr>
            <w:tcW w:w="1418" w:type="dxa"/>
            <w:vMerge w:val="restart"/>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 xml:space="preserve">Matériels </w:t>
            </w:r>
            <w:r>
              <w:rPr>
                <w:rFonts w:ascii="Trebuchet MS" w:eastAsia="Times New Roman" w:hAnsi="Trebuchet MS" w:cs="Times New Roman"/>
                <w:color w:val="000000"/>
                <w:sz w:val="20"/>
                <w:szCs w:val="20"/>
                <w:lang w:eastAsia="fr-FR"/>
              </w:rPr>
              <w:t>didactique</w:t>
            </w:r>
            <w:r>
              <w:rPr>
                <w:rFonts w:ascii="Trebuchet MS" w:eastAsia="Times New Roman" w:hAnsi="Trebuchet MS" w:cs="Times New Roman"/>
                <w:color w:val="000000"/>
                <w:sz w:val="20"/>
                <w:szCs w:val="20"/>
                <w:lang w:eastAsia="fr-FR"/>
              </w:rPr>
              <w:t xml:space="preserve">s </w:t>
            </w:r>
          </w:p>
          <w:p w:rsidR="0070427D" w:rsidRDefault="00F664E8"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formes</w:t>
            </w:r>
            <w:r w:rsidR="0070427D">
              <w:rPr>
                <w:rFonts w:ascii="Trebuchet MS" w:eastAsia="Times New Roman" w:hAnsi="Trebuchet MS" w:cs="Times New Roman"/>
                <w:color w:val="000000"/>
                <w:sz w:val="20"/>
                <w:szCs w:val="20"/>
                <w:lang w:eastAsia="fr-FR"/>
              </w:rPr>
              <w:t xml:space="preserve"> de travail</w:t>
            </w:r>
          </w:p>
        </w:tc>
        <w:tc>
          <w:tcPr>
            <w:tcW w:w="1472" w:type="dxa"/>
            <w:vMerge w:val="restart"/>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évaluation</w:t>
            </w:r>
          </w:p>
        </w:tc>
      </w:tr>
      <w:tr w:rsidR="0070427D" w:rsidTr="0070427D">
        <w:trPr>
          <w:trHeight w:val="577"/>
        </w:trPr>
        <w:tc>
          <w:tcPr>
            <w:tcW w:w="1696" w:type="dxa"/>
            <w:vMerge/>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tc>
        <w:tc>
          <w:tcPr>
            <w:tcW w:w="2127" w:type="dxa"/>
            <w:vMerge/>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tc>
        <w:tc>
          <w:tcPr>
            <w:tcW w:w="2268" w:type="dxa"/>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profs</w:t>
            </w:r>
          </w:p>
        </w:tc>
        <w:tc>
          <w:tcPr>
            <w:tcW w:w="1984" w:type="dxa"/>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élèves</w:t>
            </w:r>
          </w:p>
        </w:tc>
        <w:tc>
          <w:tcPr>
            <w:tcW w:w="1418" w:type="dxa"/>
            <w:vMerge/>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tc>
        <w:tc>
          <w:tcPr>
            <w:tcW w:w="1472" w:type="dxa"/>
            <w:vMerge/>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tc>
      </w:tr>
      <w:tr w:rsidR="0070427D" w:rsidTr="0070427D">
        <w:trPr>
          <w:trHeight w:val="279"/>
        </w:trPr>
        <w:tc>
          <w:tcPr>
            <w:tcW w:w="1696" w:type="dxa"/>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Rappel</w:t>
            </w: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Moment d’observation et de découverte</w:t>
            </w:r>
          </w:p>
        </w:tc>
        <w:tc>
          <w:tcPr>
            <w:tcW w:w="2127" w:type="dxa"/>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Rappel des prérequis</w:t>
            </w: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Mettre l’apprenant dans une situation de départ</w:t>
            </w:r>
          </w:p>
        </w:tc>
        <w:tc>
          <w:tcPr>
            <w:tcW w:w="2268" w:type="dxa"/>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Le prof propose des situations de communications simples où les apprenants vont s’exprimer librement en utilisant les prérequis adéquats et le lexique en relation avec le thème</w:t>
            </w:r>
          </w:p>
          <w:p w:rsidR="0070427D" w:rsidRDefault="0070427D" w:rsidP="0070427D">
            <w:pPr>
              <w:rPr>
                <w:lang w:eastAsia="fr-FR"/>
              </w:rPr>
            </w:pPr>
          </w:p>
          <w:p w:rsidR="0070427D" w:rsidRDefault="0070427D" w:rsidP="0070427D">
            <w:pPr>
              <w:rPr>
                <w:lang w:eastAsia="fr-FR"/>
              </w:rPr>
            </w:pPr>
          </w:p>
          <w:p w:rsidR="0070427D" w:rsidRDefault="0070427D" w:rsidP="0070427D">
            <w:pPr>
              <w:rPr>
                <w:lang w:eastAsia="fr-FR"/>
              </w:rPr>
            </w:pPr>
            <w:r>
              <w:rPr>
                <w:lang w:eastAsia="fr-FR"/>
              </w:rPr>
              <w:t>-le prof présentent un poster de deux enfants avec un arrière-plan une décharge en plein nature</w:t>
            </w:r>
          </w:p>
          <w:p w:rsidR="0070427D" w:rsidRDefault="0070427D" w:rsidP="0070427D">
            <w:pPr>
              <w:rPr>
                <w:lang w:eastAsia="fr-FR"/>
              </w:rPr>
            </w:pPr>
          </w:p>
          <w:p w:rsidR="0070427D" w:rsidRDefault="0070427D" w:rsidP="0070427D">
            <w:pPr>
              <w:rPr>
                <w:lang w:eastAsia="fr-FR"/>
              </w:rPr>
            </w:pPr>
            <w:r>
              <w:rPr>
                <w:lang w:eastAsia="fr-FR"/>
              </w:rPr>
              <w:t xml:space="preserve"> -Le prof présente une vidéo où un enfant présente son point de vue avec des argumentations</w:t>
            </w:r>
          </w:p>
          <w:p w:rsidR="0070427D" w:rsidRDefault="0070427D" w:rsidP="0070427D">
            <w:pPr>
              <w:rPr>
                <w:lang w:eastAsia="fr-FR"/>
              </w:rPr>
            </w:pPr>
            <w:r>
              <w:rPr>
                <w:lang w:eastAsia="fr-FR"/>
              </w:rPr>
              <w:t xml:space="preserve">-Il pose les questions suivantes : qui parle ? à qui ? de quoi ? </w:t>
            </w:r>
          </w:p>
          <w:p w:rsidR="0070427D" w:rsidRPr="00D75B9D" w:rsidRDefault="0070427D" w:rsidP="0070427D">
            <w:pPr>
              <w:rPr>
                <w:lang w:eastAsia="fr-FR"/>
              </w:rPr>
            </w:pPr>
            <w:r>
              <w:rPr>
                <w:lang w:eastAsia="fr-FR"/>
              </w:rPr>
              <w:t>-Vérification des hypothèses</w:t>
            </w:r>
          </w:p>
        </w:tc>
        <w:tc>
          <w:tcPr>
            <w:tcW w:w="1984" w:type="dxa"/>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rPr>
                <w:lang w:eastAsia="fr-FR"/>
              </w:rPr>
            </w:pPr>
          </w:p>
          <w:p w:rsidR="0070427D" w:rsidRDefault="0070427D" w:rsidP="0070427D">
            <w:pPr>
              <w:rPr>
                <w:lang w:eastAsia="fr-FR"/>
              </w:rPr>
            </w:pPr>
            <w:r>
              <w:rPr>
                <w:lang w:eastAsia="fr-FR"/>
              </w:rPr>
              <w:t>Les élèves s’expriment librement et correctement</w:t>
            </w:r>
          </w:p>
          <w:p w:rsidR="0070427D" w:rsidRDefault="0070427D" w:rsidP="0070427D">
            <w:pPr>
              <w:rPr>
                <w:lang w:eastAsia="fr-FR"/>
              </w:rPr>
            </w:pPr>
          </w:p>
          <w:p w:rsidR="0070427D" w:rsidRDefault="0070427D" w:rsidP="0070427D">
            <w:pPr>
              <w:rPr>
                <w:lang w:eastAsia="fr-FR"/>
              </w:rPr>
            </w:pPr>
          </w:p>
          <w:p w:rsidR="0070427D" w:rsidRDefault="0070427D" w:rsidP="0070427D">
            <w:pPr>
              <w:rPr>
                <w:lang w:eastAsia="fr-FR"/>
              </w:rPr>
            </w:pPr>
          </w:p>
          <w:p w:rsidR="0070427D" w:rsidRDefault="0070427D" w:rsidP="0070427D">
            <w:pPr>
              <w:rPr>
                <w:lang w:eastAsia="fr-FR"/>
              </w:rPr>
            </w:pPr>
          </w:p>
          <w:p w:rsidR="0070427D" w:rsidRDefault="0070427D" w:rsidP="0070427D">
            <w:pPr>
              <w:rPr>
                <w:lang w:eastAsia="fr-FR"/>
              </w:rPr>
            </w:pPr>
          </w:p>
          <w:p w:rsidR="0070427D" w:rsidRDefault="0070427D" w:rsidP="0070427D">
            <w:pPr>
              <w:rPr>
                <w:lang w:eastAsia="fr-FR"/>
              </w:rPr>
            </w:pPr>
          </w:p>
          <w:p w:rsidR="0070427D" w:rsidRDefault="0070427D" w:rsidP="0070427D">
            <w:pPr>
              <w:rPr>
                <w:lang w:eastAsia="fr-FR"/>
              </w:rPr>
            </w:pPr>
          </w:p>
          <w:p w:rsidR="0070427D" w:rsidRDefault="0070427D" w:rsidP="0070427D">
            <w:pPr>
              <w:rPr>
                <w:lang w:eastAsia="fr-FR"/>
              </w:rPr>
            </w:pPr>
          </w:p>
          <w:p w:rsidR="0070427D" w:rsidRDefault="0070427D" w:rsidP="0070427D">
            <w:pPr>
              <w:rPr>
                <w:lang w:eastAsia="fr-FR"/>
              </w:rPr>
            </w:pPr>
            <w:r>
              <w:rPr>
                <w:lang w:eastAsia="fr-FR"/>
              </w:rPr>
              <w:t>-les apprenants observent le poster et émettent des hypothèses</w:t>
            </w:r>
          </w:p>
          <w:p w:rsidR="0070427D" w:rsidRDefault="0070427D" w:rsidP="0070427D">
            <w:pPr>
              <w:rPr>
                <w:lang w:eastAsia="fr-FR"/>
              </w:rPr>
            </w:pPr>
          </w:p>
          <w:p w:rsidR="0070427D" w:rsidRDefault="0070427D" w:rsidP="0070427D">
            <w:pPr>
              <w:rPr>
                <w:lang w:eastAsia="fr-FR"/>
              </w:rPr>
            </w:pPr>
            <w:r>
              <w:rPr>
                <w:lang w:eastAsia="fr-FR"/>
              </w:rPr>
              <w:t>-ils Observent la vidéo attentivement</w:t>
            </w:r>
          </w:p>
          <w:p w:rsidR="0070427D" w:rsidRPr="00EC6B58" w:rsidRDefault="0070427D" w:rsidP="0070427D">
            <w:pPr>
              <w:rPr>
                <w:lang w:eastAsia="fr-FR"/>
              </w:rPr>
            </w:pPr>
          </w:p>
          <w:p w:rsidR="0070427D" w:rsidRPr="00EC6B58" w:rsidRDefault="0070427D" w:rsidP="0070427D">
            <w:pPr>
              <w:rPr>
                <w:lang w:eastAsia="fr-FR"/>
              </w:rPr>
            </w:pPr>
          </w:p>
          <w:p w:rsidR="0070427D" w:rsidRDefault="0070427D" w:rsidP="0070427D">
            <w:pPr>
              <w:rPr>
                <w:lang w:eastAsia="fr-FR"/>
              </w:rPr>
            </w:pPr>
          </w:p>
          <w:p w:rsidR="0070427D" w:rsidRDefault="0070427D" w:rsidP="0070427D">
            <w:pPr>
              <w:rPr>
                <w:lang w:eastAsia="fr-FR"/>
              </w:rPr>
            </w:pPr>
            <w:r>
              <w:rPr>
                <w:lang w:eastAsia="fr-FR"/>
              </w:rPr>
              <w:t>-Les apprenants répondent aux questions</w:t>
            </w:r>
          </w:p>
          <w:p w:rsidR="0070427D" w:rsidRDefault="0070427D" w:rsidP="0070427D">
            <w:pPr>
              <w:rPr>
                <w:lang w:eastAsia="fr-FR"/>
              </w:rPr>
            </w:pPr>
          </w:p>
          <w:p w:rsidR="0070427D" w:rsidRPr="00EC6B58" w:rsidRDefault="0070427D" w:rsidP="0070427D">
            <w:pPr>
              <w:rPr>
                <w:lang w:eastAsia="fr-FR"/>
              </w:rPr>
            </w:pPr>
            <w:r>
              <w:rPr>
                <w:lang w:eastAsia="fr-FR"/>
              </w:rPr>
              <w:t xml:space="preserve">-accepter les hypothèses correctes </w:t>
            </w:r>
          </w:p>
        </w:tc>
        <w:tc>
          <w:tcPr>
            <w:tcW w:w="1418" w:type="dxa"/>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Travail collectif et individuel</w:t>
            </w:r>
          </w:p>
          <w:p w:rsidR="0070427D" w:rsidRPr="005F7B87" w:rsidRDefault="0070427D" w:rsidP="0070427D">
            <w:pPr>
              <w:rPr>
                <w:lang w:eastAsia="fr-FR"/>
              </w:rPr>
            </w:pPr>
          </w:p>
          <w:p w:rsidR="0070427D" w:rsidRPr="005F7B87" w:rsidRDefault="0070427D" w:rsidP="0070427D">
            <w:pPr>
              <w:rPr>
                <w:lang w:eastAsia="fr-FR"/>
              </w:rPr>
            </w:pPr>
          </w:p>
          <w:p w:rsidR="0070427D" w:rsidRPr="005F7B87" w:rsidRDefault="0070427D" w:rsidP="0070427D">
            <w:pPr>
              <w:rPr>
                <w:lang w:eastAsia="fr-FR"/>
              </w:rPr>
            </w:pPr>
          </w:p>
          <w:p w:rsidR="0070427D" w:rsidRPr="005F7B87" w:rsidRDefault="0070427D" w:rsidP="0070427D">
            <w:pPr>
              <w:rPr>
                <w:lang w:eastAsia="fr-FR"/>
              </w:rPr>
            </w:pPr>
          </w:p>
          <w:p w:rsidR="0070427D" w:rsidRPr="005F7B87" w:rsidRDefault="0070427D" w:rsidP="0070427D">
            <w:pPr>
              <w:rPr>
                <w:lang w:eastAsia="fr-FR"/>
              </w:rPr>
            </w:pPr>
          </w:p>
          <w:p w:rsidR="0070427D" w:rsidRDefault="0070427D" w:rsidP="0070427D">
            <w:pPr>
              <w:rPr>
                <w:lang w:eastAsia="fr-FR"/>
              </w:rPr>
            </w:pPr>
          </w:p>
          <w:p w:rsidR="0070427D" w:rsidRPr="005F7B87" w:rsidRDefault="0070427D" w:rsidP="0070427D">
            <w:pPr>
              <w:rPr>
                <w:lang w:eastAsia="fr-FR"/>
              </w:rPr>
            </w:pPr>
          </w:p>
          <w:p w:rsidR="0070427D" w:rsidRPr="005F7B87" w:rsidRDefault="00E609FA" w:rsidP="0070427D">
            <w:pPr>
              <w:rPr>
                <w:lang w:eastAsia="fr-FR"/>
              </w:rPr>
            </w:pPr>
            <w:r>
              <w:rPr>
                <w:lang w:eastAsia="fr-FR"/>
              </w:rPr>
              <w:t>poster</w:t>
            </w:r>
          </w:p>
          <w:p w:rsidR="0070427D" w:rsidRDefault="0070427D" w:rsidP="0070427D">
            <w:pPr>
              <w:rPr>
                <w:lang w:eastAsia="fr-FR"/>
              </w:rPr>
            </w:pPr>
          </w:p>
          <w:p w:rsidR="0070427D" w:rsidRDefault="0070427D" w:rsidP="0070427D">
            <w:pPr>
              <w:rPr>
                <w:lang w:eastAsia="fr-FR"/>
              </w:rPr>
            </w:pPr>
          </w:p>
          <w:p w:rsidR="0070427D" w:rsidRDefault="0070427D" w:rsidP="0070427D">
            <w:pPr>
              <w:rPr>
                <w:lang w:eastAsia="fr-FR"/>
              </w:rPr>
            </w:pPr>
          </w:p>
          <w:p w:rsidR="0070427D" w:rsidRDefault="0070427D" w:rsidP="0070427D">
            <w:pPr>
              <w:jc w:val="center"/>
              <w:rPr>
                <w:lang w:eastAsia="fr-FR"/>
              </w:rPr>
            </w:pPr>
            <w:r>
              <w:rPr>
                <w:lang w:eastAsia="fr-FR"/>
              </w:rPr>
              <w:t>Travail collectif et individuel</w:t>
            </w:r>
          </w:p>
          <w:p w:rsidR="00E609FA" w:rsidRDefault="00E609FA" w:rsidP="0070427D">
            <w:pPr>
              <w:jc w:val="center"/>
              <w:rPr>
                <w:lang w:eastAsia="fr-FR"/>
              </w:rPr>
            </w:pPr>
            <w:r>
              <w:rPr>
                <w:lang w:eastAsia="fr-FR"/>
              </w:rPr>
              <w:t>Vidéo</w:t>
            </w:r>
          </w:p>
          <w:p w:rsidR="00E609FA" w:rsidRPr="005F7B87" w:rsidRDefault="00E609FA" w:rsidP="0070427D">
            <w:pPr>
              <w:jc w:val="center"/>
              <w:rPr>
                <w:lang w:eastAsia="fr-FR"/>
              </w:rPr>
            </w:pPr>
            <w:r>
              <w:rPr>
                <w:lang w:eastAsia="fr-FR"/>
              </w:rPr>
              <w:t>tableau</w:t>
            </w:r>
          </w:p>
        </w:tc>
        <w:tc>
          <w:tcPr>
            <w:tcW w:w="1472" w:type="dxa"/>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 xml:space="preserve">Evaluation diagnostique soutien instantanée : </w:t>
            </w:r>
            <w:r>
              <w:rPr>
                <w:rFonts w:ascii="Trebuchet MS" w:eastAsia="Times New Roman" w:hAnsi="Trebuchet MS" w:cs="Times New Roman"/>
                <w:color w:val="000000"/>
                <w:sz w:val="20"/>
                <w:szCs w:val="20"/>
                <w:lang w:eastAsia="fr-FR"/>
              </w:rPr>
              <w:t>des micros</w:t>
            </w:r>
            <w:r>
              <w:rPr>
                <w:rFonts w:ascii="Trebuchet MS" w:eastAsia="Times New Roman" w:hAnsi="Trebuchet MS" w:cs="Times New Roman"/>
                <w:color w:val="000000"/>
                <w:sz w:val="20"/>
                <w:szCs w:val="20"/>
                <w:lang w:eastAsia="fr-FR"/>
              </w:rPr>
              <w:t xml:space="preserve"> productions correctes, le bon choix des expressions et lexiques</w:t>
            </w:r>
          </w:p>
        </w:tc>
      </w:tr>
      <w:tr w:rsidR="0070427D" w:rsidTr="0070427D">
        <w:trPr>
          <w:trHeight w:val="279"/>
        </w:trPr>
        <w:tc>
          <w:tcPr>
            <w:tcW w:w="1696" w:type="dxa"/>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Moment de réflexion, de manipulation et de conceptualisation</w:t>
            </w:r>
          </w:p>
        </w:tc>
        <w:tc>
          <w:tcPr>
            <w:tcW w:w="2127" w:type="dxa"/>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Analyses les informations et les données découvertes / organiser cette information /dégager des concepts</w:t>
            </w:r>
          </w:p>
        </w:tc>
        <w:tc>
          <w:tcPr>
            <w:tcW w:w="2268" w:type="dxa"/>
          </w:tcPr>
          <w:p w:rsidR="00F664E8" w:rsidRDefault="00F664E8" w:rsidP="0070427D">
            <w:pPr>
              <w:pStyle w:val="Paragraphedeliste"/>
              <w:ind w:left="0" w:right="240"/>
              <w:jc w:val="both"/>
              <w:rPr>
                <w:rFonts w:ascii="Helvetica" w:hAnsi="Helvetica" w:cs="Helvetica"/>
                <w:color w:val="1D2129"/>
                <w:sz w:val="18"/>
                <w:szCs w:val="18"/>
                <w:shd w:val="clear" w:color="auto" w:fill="F6F7F9"/>
              </w:rPr>
            </w:pPr>
            <w:r>
              <w:rPr>
                <w:rFonts w:ascii="Helvetica" w:hAnsi="Helvetica" w:cs="Helvetica"/>
                <w:color w:val="1D2129"/>
                <w:sz w:val="18"/>
                <w:szCs w:val="18"/>
                <w:shd w:val="clear" w:color="auto" w:fill="F6F7F9"/>
              </w:rPr>
              <w:t>Le prof présente une 2</w:t>
            </w:r>
            <w:r w:rsidRPr="00F664E8">
              <w:rPr>
                <w:rFonts w:ascii="Helvetica" w:hAnsi="Helvetica" w:cs="Helvetica"/>
                <w:color w:val="1D2129"/>
                <w:sz w:val="18"/>
                <w:szCs w:val="18"/>
                <w:shd w:val="clear" w:color="auto" w:fill="F6F7F9"/>
                <w:vertAlign w:val="superscript"/>
              </w:rPr>
              <w:t>ème</w:t>
            </w:r>
            <w:r>
              <w:rPr>
                <w:rFonts w:ascii="Helvetica" w:hAnsi="Helvetica" w:cs="Helvetica"/>
                <w:color w:val="1D2129"/>
                <w:sz w:val="18"/>
                <w:szCs w:val="18"/>
                <w:shd w:val="clear" w:color="auto" w:fill="F6F7F9"/>
              </w:rPr>
              <w:t xml:space="preserve"> fois la vidéo pour une compréhension plus fine centrée </w:t>
            </w:r>
            <w:proofErr w:type="gramStart"/>
            <w:r>
              <w:rPr>
                <w:rFonts w:ascii="Helvetica" w:hAnsi="Helvetica" w:cs="Helvetica"/>
                <w:color w:val="1D2129"/>
                <w:sz w:val="18"/>
                <w:szCs w:val="18"/>
                <w:shd w:val="clear" w:color="auto" w:fill="F6F7F9"/>
              </w:rPr>
              <w:t>sur  les</w:t>
            </w:r>
            <w:proofErr w:type="gramEnd"/>
            <w:r>
              <w:rPr>
                <w:rFonts w:ascii="Helvetica" w:hAnsi="Helvetica" w:cs="Helvetica"/>
                <w:color w:val="1D2129"/>
                <w:sz w:val="18"/>
                <w:szCs w:val="18"/>
                <w:shd w:val="clear" w:color="auto" w:fill="F6F7F9"/>
              </w:rPr>
              <w:t xml:space="preserve"> caractéristiques des personnages, leurs sentiments, leurs </w:t>
            </w:r>
            <w:r w:rsidR="00E609FA">
              <w:rPr>
                <w:rFonts w:ascii="Helvetica" w:hAnsi="Helvetica" w:cs="Helvetica"/>
                <w:color w:val="1D2129"/>
                <w:sz w:val="18"/>
                <w:szCs w:val="18"/>
                <w:shd w:val="clear" w:color="auto" w:fill="F6F7F9"/>
              </w:rPr>
              <w:t>rôles</w:t>
            </w:r>
            <w:r>
              <w:rPr>
                <w:rFonts w:ascii="Helvetica" w:hAnsi="Helvetica" w:cs="Helvetica"/>
                <w:color w:val="1D2129"/>
                <w:sz w:val="18"/>
                <w:szCs w:val="18"/>
                <w:shd w:val="clear" w:color="auto" w:fill="F6F7F9"/>
              </w:rPr>
              <w:t xml:space="preserve"> dans la vidéo, leurs gestuels et prosodies, ainsi que le lexique et structures utilisés</w:t>
            </w:r>
          </w:p>
          <w:p w:rsidR="00D31985" w:rsidRDefault="00D31985" w:rsidP="0070427D">
            <w:pPr>
              <w:pStyle w:val="Paragraphedeliste"/>
              <w:ind w:left="0" w:right="240"/>
              <w:jc w:val="both"/>
              <w:rPr>
                <w:rFonts w:ascii="Helvetica" w:hAnsi="Helvetica" w:cs="Helvetica"/>
                <w:color w:val="1D2129"/>
                <w:sz w:val="18"/>
                <w:szCs w:val="18"/>
                <w:shd w:val="clear" w:color="auto" w:fill="F6F7F9"/>
              </w:rPr>
            </w:pPr>
            <w:r>
              <w:rPr>
                <w:rFonts w:ascii="Helvetica" w:hAnsi="Helvetica" w:cs="Helvetica"/>
                <w:color w:val="1D2129"/>
                <w:sz w:val="18"/>
                <w:szCs w:val="18"/>
                <w:shd w:val="clear" w:color="auto" w:fill="F6F7F9"/>
              </w:rPr>
              <w:t>Explication du lexique/ structures</w:t>
            </w:r>
          </w:p>
          <w:p w:rsidR="00FF63A2" w:rsidRDefault="00FF63A2" w:rsidP="0070427D">
            <w:pPr>
              <w:pStyle w:val="Paragraphedeliste"/>
              <w:ind w:left="0" w:right="240"/>
              <w:jc w:val="both"/>
              <w:rPr>
                <w:rFonts w:ascii="Helvetica" w:hAnsi="Helvetica" w:cs="Helvetica"/>
                <w:color w:val="1D2129"/>
                <w:sz w:val="18"/>
                <w:szCs w:val="18"/>
                <w:shd w:val="clear" w:color="auto" w:fill="F6F7F9"/>
              </w:rPr>
            </w:pPr>
            <w:r>
              <w:rPr>
                <w:rFonts w:ascii="Helvetica" w:hAnsi="Helvetica" w:cs="Helvetica"/>
                <w:color w:val="1D2129"/>
                <w:sz w:val="18"/>
                <w:szCs w:val="18"/>
                <w:shd w:val="clear" w:color="auto" w:fill="F6F7F9"/>
              </w:rPr>
              <w:t>Relever les expressions</w:t>
            </w:r>
            <w:r>
              <w:rPr>
                <w:rFonts w:ascii="Helvetica" w:hAnsi="Helvetica" w:cs="Helvetica"/>
                <w:color w:val="1D2129"/>
                <w:sz w:val="18"/>
                <w:szCs w:val="18"/>
                <w:shd w:val="clear" w:color="auto" w:fill="F6F7F9"/>
              </w:rPr>
              <w:t xml:space="preserve"> de l’argumentation :</w:t>
            </w:r>
          </w:p>
          <w:p w:rsidR="0070427D" w:rsidRDefault="00D31985" w:rsidP="0070427D">
            <w:pPr>
              <w:pStyle w:val="Paragraphedeliste"/>
              <w:ind w:left="0" w:right="240"/>
              <w:jc w:val="both"/>
              <w:rPr>
                <w:rFonts w:ascii="Helvetica" w:hAnsi="Helvetica" w:cs="Helvetica"/>
                <w:color w:val="1D2129"/>
                <w:sz w:val="18"/>
                <w:szCs w:val="18"/>
                <w:shd w:val="clear" w:color="auto" w:fill="F6F7F9"/>
              </w:rPr>
            </w:pPr>
            <w:r>
              <w:rPr>
                <w:rFonts w:ascii="Helvetica" w:hAnsi="Helvetica" w:cs="Helvetica"/>
                <w:color w:val="1D2129"/>
                <w:sz w:val="18"/>
                <w:szCs w:val="18"/>
                <w:shd w:val="clear" w:color="auto" w:fill="F6F7F9"/>
              </w:rPr>
              <w:t>- premièrement / d'abord / tout d'abord / en premier lieu.</w:t>
            </w:r>
            <w:r>
              <w:rPr>
                <w:rFonts w:ascii="Helvetica" w:hAnsi="Helvetica" w:cs="Helvetica"/>
                <w:color w:val="1D2129"/>
                <w:sz w:val="18"/>
                <w:szCs w:val="18"/>
                <w:shd w:val="clear" w:color="auto" w:fill="F6F7F9"/>
              </w:rPr>
              <w:br/>
            </w:r>
            <w:r>
              <w:rPr>
                <w:rFonts w:ascii="Helvetica" w:hAnsi="Helvetica" w:cs="Helvetica"/>
                <w:color w:val="1D2129"/>
                <w:sz w:val="18"/>
                <w:szCs w:val="18"/>
                <w:shd w:val="clear" w:color="auto" w:fill="F6F7F9"/>
              </w:rPr>
              <w:lastRenderedPageBreak/>
              <w:t>Puis j’ajoute des éléments :</w:t>
            </w:r>
            <w:r>
              <w:rPr>
                <w:rFonts w:ascii="Helvetica" w:hAnsi="Helvetica" w:cs="Helvetica"/>
                <w:color w:val="1D2129"/>
                <w:sz w:val="18"/>
                <w:szCs w:val="18"/>
                <w:shd w:val="clear" w:color="auto" w:fill="F6F7F9"/>
              </w:rPr>
              <w:br/>
              <w:t xml:space="preserve">- en outre / de plus / par ailleurs / ensuite / d'une part... d'autre part / en second </w:t>
            </w:r>
            <w:r w:rsidR="00AD0A15">
              <w:rPr>
                <w:rFonts w:ascii="Helvetica" w:hAnsi="Helvetica" w:cs="Helvetica"/>
                <w:color w:val="1D2129"/>
                <w:sz w:val="18"/>
                <w:szCs w:val="18"/>
                <w:shd w:val="clear" w:color="auto" w:fill="F6F7F9"/>
              </w:rPr>
              <w:t>lieu.</w:t>
            </w:r>
            <w:r>
              <w:rPr>
                <w:rFonts w:ascii="Helvetica" w:hAnsi="Helvetica" w:cs="Helvetica"/>
                <w:color w:val="1D2129"/>
                <w:sz w:val="18"/>
                <w:szCs w:val="18"/>
                <w:shd w:val="clear" w:color="auto" w:fill="F6F7F9"/>
              </w:rPr>
              <w:br/>
              <w:t xml:space="preserve">Je mets d’autres idées en parallèle, pour </w:t>
            </w:r>
            <w:r w:rsidR="00AD0A15">
              <w:rPr>
                <w:rFonts w:ascii="Helvetica" w:hAnsi="Helvetica" w:cs="Helvetica"/>
                <w:color w:val="1D2129"/>
                <w:sz w:val="18"/>
                <w:szCs w:val="18"/>
                <w:shd w:val="clear" w:color="auto" w:fill="F6F7F9"/>
              </w:rPr>
              <w:t>comparer :</w:t>
            </w:r>
            <w:r>
              <w:rPr>
                <w:rStyle w:val="apple-converted-space"/>
                <w:rFonts w:ascii="Helvetica" w:hAnsi="Helvetica" w:cs="Helvetica"/>
                <w:color w:val="1D2129"/>
                <w:sz w:val="18"/>
                <w:szCs w:val="18"/>
                <w:shd w:val="clear" w:color="auto" w:fill="F6F7F9"/>
              </w:rPr>
              <w:t> </w:t>
            </w:r>
            <w:r>
              <w:rPr>
                <w:rFonts w:ascii="Helvetica" w:hAnsi="Helvetica" w:cs="Helvetica"/>
                <w:color w:val="1D2129"/>
                <w:sz w:val="18"/>
                <w:szCs w:val="18"/>
                <w:shd w:val="clear" w:color="auto" w:fill="F6F7F9"/>
              </w:rPr>
              <w:br/>
              <w:t>- également / de même / ainsi que / encore / aussi.</w:t>
            </w:r>
            <w:r>
              <w:rPr>
                <w:rFonts w:ascii="Helvetica" w:hAnsi="Helvetica" w:cs="Helvetica"/>
                <w:color w:val="1D2129"/>
                <w:sz w:val="18"/>
                <w:szCs w:val="18"/>
                <w:shd w:val="clear" w:color="auto" w:fill="F6F7F9"/>
              </w:rPr>
              <w:br/>
              <w:t xml:space="preserve">Je </w:t>
            </w:r>
            <w:r w:rsidR="00AD0A15">
              <w:rPr>
                <w:rFonts w:ascii="Helvetica" w:hAnsi="Helvetica" w:cs="Helvetica"/>
                <w:color w:val="1D2129"/>
                <w:sz w:val="18"/>
                <w:szCs w:val="18"/>
                <w:shd w:val="clear" w:color="auto" w:fill="F6F7F9"/>
              </w:rPr>
              <w:t>conclus :</w:t>
            </w:r>
            <w:r>
              <w:rPr>
                <w:rFonts w:ascii="Helvetica" w:hAnsi="Helvetica" w:cs="Helvetica"/>
                <w:color w:val="1D2129"/>
                <w:sz w:val="18"/>
                <w:szCs w:val="18"/>
                <w:shd w:val="clear" w:color="auto" w:fill="F6F7F9"/>
              </w:rPr>
              <w:br/>
              <w:t>- enfin / en dernier lieu / en somme.</w:t>
            </w:r>
          </w:p>
          <w:p w:rsidR="00D31985" w:rsidRDefault="00D31985" w:rsidP="0070427D">
            <w:pPr>
              <w:pStyle w:val="Paragraphedeliste"/>
              <w:ind w:left="0" w:right="240"/>
              <w:jc w:val="both"/>
              <w:rPr>
                <w:rFonts w:ascii="Trebuchet MS" w:eastAsia="Times New Roman" w:hAnsi="Trebuchet MS" w:cs="Times New Roman"/>
                <w:color w:val="000000"/>
                <w:sz w:val="20"/>
                <w:szCs w:val="20"/>
                <w:lang w:eastAsia="fr-FR"/>
              </w:rPr>
            </w:pPr>
            <w:r>
              <w:rPr>
                <w:rStyle w:val="apple-converted-space"/>
                <w:rFonts w:ascii="Helvetica" w:hAnsi="Helvetica" w:cs="Helvetica"/>
                <w:color w:val="1D2129"/>
                <w:sz w:val="18"/>
                <w:szCs w:val="18"/>
                <w:shd w:val="clear" w:color="auto" w:fill="F6F7F9"/>
              </w:rPr>
              <w:t> </w:t>
            </w:r>
            <w:r>
              <w:rPr>
                <w:rStyle w:val="uficommentbody"/>
                <w:rFonts w:ascii="Helvetica" w:hAnsi="Helvetica" w:cs="Helvetica"/>
                <w:color w:val="1D2129"/>
                <w:sz w:val="18"/>
                <w:szCs w:val="18"/>
                <w:shd w:val="clear" w:color="auto" w:fill="F6F7F9"/>
              </w:rPr>
              <w:t>Dégager l’</w:t>
            </w:r>
            <w:r>
              <w:rPr>
                <w:rStyle w:val="uficommentbody"/>
                <w:rFonts w:ascii="Helvetica" w:hAnsi="Helvetica" w:cs="Helvetica"/>
                <w:color w:val="1D2129"/>
                <w:sz w:val="18"/>
                <w:szCs w:val="18"/>
                <w:shd w:val="clear" w:color="auto" w:fill="F6F7F9"/>
              </w:rPr>
              <w:t>acte de parole</w:t>
            </w:r>
            <w:r w:rsidR="00FF63A2">
              <w:rPr>
                <w:rStyle w:val="uficommentbody"/>
                <w:rFonts w:ascii="Helvetica" w:hAnsi="Helvetica" w:cs="Helvetica"/>
                <w:color w:val="1D2129"/>
                <w:sz w:val="18"/>
                <w:szCs w:val="18"/>
                <w:shd w:val="clear" w:color="auto" w:fill="F6F7F9"/>
              </w:rPr>
              <w:t>, pourquoi on utilise l’argumentation ?</w:t>
            </w:r>
          </w:p>
        </w:tc>
        <w:tc>
          <w:tcPr>
            <w:tcW w:w="1984" w:type="dxa"/>
          </w:tcPr>
          <w:p w:rsidR="0070427D" w:rsidRDefault="00F664E8"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lastRenderedPageBreak/>
              <w:t xml:space="preserve">Les apprenants </w:t>
            </w:r>
            <w:proofErr w:type="spellStart"/>
            <w:r>
              <w:rPr>
                <w:rFonts w:ascii="Trebuchet MS" w:eastAsia="Times New Roman" w:hAnsi="Trebuchet MS" w:cs="Times New Roman"/>
                <w:color w:val="000000"/>
                <w:sz w:val="20"/>
                <w:szCs w:val="20"/>
                <w:lang w:eastAsia="fr-FR"/>
              </w:rPr>
              <w:t>re</w:t>
            </w:r>
            <w:proofErr w:type="spellEnd"/>
            <w:r>
              <w:rPr>
                <w:rFonts w:ascii="Trebuchet MS" w:eastAsia="Times New Roman" w:hAnsi="Trebuchet MS" w:cs="Times New Roman"/>
                <w:color w:val="000000"/>
                <w:sz w:val="20"/>
                <w:szCs w:val="20"/>
                <w:lang w:eastAsia="fr-FR"/>
              </w:rPr>
              <w:t>-visionnent la vidéo</w:t>
            </w:r>
          </w:p>
          <w:p w:rsidR="00F664E8" w:rsidRDefault="00F664E8"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 xml:space="preserve">Enumèrent les caractéristiques des </w:t>
            </w:r>
            <w:r w:rsidR="00E609FA">
              <w:rPr>
                <w:rFonts w:ascii="Trebuchet MS" w:eastAsia="Times New Roman" w:hAnsi="Trebuchet MS" w:cs="Times New Roman"/>
                <w:color w:val="000000"/>
                <w:sz w:val="20"/>
                <w:szCs w:val="20"/>
                <w:lang w:eastAsia="fr-FR"/>
              </w:rPr>
              <w:t>personnages, leurs sentiments</w:t>
            </w:r>
            <w:r w:rsidR="00AD0A15">
              <w:rPr>
                <w:rFonts w:ascii="Trebuchet MS" w:eastAsia="Times New Roman" w:hAnsi="Trebuchet MS" w:cs="Times New Roman"/>
                <w:color w:val="000000"/>
                <w:sz w:val="20"/>
                <w:szCs w:val="20"/>
                <w:lang w:eastAsia="fr-FR"/>
              </w:rPr>
              <w:t>…</w:t>
            </w: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Relèvent les expressions et structures en les notant au tableau</w:t>
            </w: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lastRenderedPageBreak/>
              <w:t xml:space="preserve">Comprennent ces caractéristiques  </w:t>
            </w: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Les apprenants font la conceptualisation avec l’</w:t>
            </w:r>
            <w:r w:rsidR="00AD0A15">
              <w:rPr>
                <w:rFonts w:ascii="Trebuchet MS" w:eastAsia="Times New Roman" w:hAnsi="Trebuchet MS" w:cs="Times New Roman"/>
                <w:color w:val="000000"/>
                <w:sz w:val="20"/>
                <w:szCs w:val="20"/>
                <w:lang w:eastAsia="fr-FR"/>
              </w:rPr>
              <w:t xml:space="preserve">aide du prof en </w:t>
            </w:r>
            <w:r>
              <w:rPr>
                <w:rFonts w:ascii="Trebuchet MS" w:eastAsia="Times New Roman" w:hAnsi="Trebuchet MS" w:cs="Times New Roman"/>
                <w:color w:val="000000"/>
                <w:sz w:val="20"/>
                <w:szCs w:val="20"/>
                <w:lang w:eastAsia="fr-FR"/>
              </w:rPr>
              <w:t>répondant aux questions</w:t>
            </w: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tc>
        <w:tc>
          <w:tcPr>
            <w:tcW w:w="1418" w:type="dxa"/>
          </w:tcPr>
          <w:p w:rsidR="0070427D" w:rsidRDefault="00E609FA"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lastRenderedPageBreak/>
              <w:t>Vidéo</w:t>
            </w: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Travail individuel</w:t>
            </w: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 xml:space="preserve">Puis en </w:t>
            </w:r>
            <w:r w:rsidR="00AD0A15">
              <w:rPr>
                <w:rFonts w:ascii="Trebuchet MS" w:eastAsia="Times New Roman" w:hAnsi="Trebuchet MS" w:cs="Times New Roman"/>
                <w:color w:val="000000"/>
                <w:sz w:val="20"/>
                <w:szCs w:val="20"/>
                <w:lang w:eastAsia="fr-FR"/>
              </w:rPr>
              <w:t>sous-groupe</w:t>
            </w: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tableau</w:t>
            </w: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Travail collectif</w:t>
            </w: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 xml:space="preserve">Individuel puis </w:t>
            </w:r>
            <w:r w:rsidR="00AD0A15">
              <w:rPr>
                <w:rFonts w:ascii="Trebuchet MS" w:eastAsia="Times New Roman" w:hAnsi="Trebuchet MS" w:cs="Times New Roman"/>
                <w:color w:val="000000"/>
                <w:sz w:val="20"/>
                <w:szCs w:val="20"/>
                <w:lang w:eastAsia="fr-FR"/>
              </w:rPr>
              <w:t>sous-groupe</w:t>
            </w:r>
            <w:r>
              <w:rPr>
                <w:rFonts w:ascii="Trebuchet MS" w:eastAsia="Times New Roman" w:hAnsi="Trebuchet MS" w:cs="Times New Roman"/>
                <w:color w:val="000000"/>
                <w:sz w:val="20"/>
                <w:szCs w:val="20"/>
                <w:lang w:eastAsia="fr-FR"/>
              </w:rPr>
              <w:t xml:space="preserve"> puis collectif</w:t>
            </w: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p w:rsidR="00E609FA" w:rsidRDefault="00E609FA" w:rsidP="0070427D">
            <w:pPr>
              <w:pStyle w:val="Paragraphedeliste"/>
              <w:ind w:left="0" w:right="240"/>
              <w:jc w:val="both"/>
              <w:rPr>
                <w:rFonts w:ascii="Trebuchet MS" w:eastAsia="Times New Roman" w:hAnsi="Trebuchet MS" w:cs="Times New Roman"/>
                <w:color w:val="000000"/>
                <w:sz w:val="20"/>
                <w:szCs w:val="20"/>
                <w:lang w:eastAsia="fr-FR"/>
              </w:rPr>
            </w:pPr>
          </w:p>
        </w:tc>
        <w:tc>
          <w:tcPr>
            <w:tcW w:w="1472" w:type="dxa"/>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Eléments relevés corrects, pertinents, ciblés</w:t>
            </w: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Formulation correct du concept de l’acte de parole étudié</w:t>
            </w:r>
          </w:p>
        </w:tc>
      </w:tr>
      <w:tr w:rsidR="0070427D" w:rsidTr="0070427D">
        <w:trPr>
          <w:trHeight w:val="279"/>
        </w:trPr>
        <w:tc>
          <w:tcPr>
            <w:tcW w:w="1696" w:type="dxa"/>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lastRenderedPageBreak/>
              <w:t>Moment d’entrainement : d’exploitation et d’</w:t>
            </w:r>
            <w:r w:rsidR="00FF63A2">
              <w:rPr>
                <w:rFonts w:ascii="Trebuchet MS" w:eastAsia="Times New Roman" w:hAnsi="Trebuchet MS" w:cs="Times New Roman"/>
                <w:color w:val="000000"/>
                <w:sz w:val="20"/>
                <w:szCs w:val="20"/>
                <w:lang w:eastAsia="fr-FR"/>
              </w:rPr>
              <w:t>intégration</w:t>
            </w:r>
          </w:p>
        </w:tc>
        <w:tc>
          <w:tcPr>
            <w:tcW w:w="2127" w:type="dxa"/>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Exploiter les savoirs et les savoirs acquis dans des exercices ou des situations simples.</w:t>
            </w:r>
          </w:p>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Intégrer les apprentissages</w:t>
            </w:r>
          </w:p>
        </w:tc>
        <w:tc>
          <w:tcPr>
            <w:tcW w:w="2268" w:type="dxa"/>
          </w:tcPr>
          <w:p w:rsidR="00D31985" w:rsidRDefault="00D31985" w:rsidP="0070427D">
            <w:pPr>
              <w:pStyle w:val="Paragraphedeliste"/>
              <w:ind w:left="0" w:right="240"/>
              <w:jc w:val="both"/>
              <w:rPr>
                <w:rFonts w:ascii="Helvetica" w:hAnsi="Helvetica" w:cs="Helvetica"/>
                <w:color w:val="1D2129"/>
                <w:sz w:val="18"/>
                <w:szCs w:val="18"/>
                <w:shd w:val="clear" w:color="auto" w:fill="F6F7F9"/>
              </w:rPr>
            </w:pPr>
            <w:r>
              <w:rPr>
                <w:rStyle w:val="apple-converted-space"/>
                <w:rFonts w:ascii="Helvetica" w:hAnsi="Helvetica" w:cs="Helvetica"/>
                <w:color w:val="1D2129"/>
                <w:sz w:val="18"/>
                <w:szCs w:val="18"/>
                <w:shd w:val="clear" w:color="auto" w:fill="F6F7F9"/>
              </w:rPr>
              <w:t> </w:t>
            </w:r>
            <w:r w:rsidR="00FF63A2">
              <w:rPr>
                <w:rStyle w:val="apple-converted-space"/>
                <w:rFonts w:ascii="Helvetica" w:hAnsi="Helvetica" w:cs="Helvetica"/>
                <w:color w:val="1D2129"/>
                <w:sz w:val="18"/>
                <w:szCs w:val="18"/>
                <w:shd w:val="clear" w:color="auto" w:fill="F6F7F9"/>
              </w:rPr>
              <w:t xml:space="preserve">Inciter les élèves à </w:t>
            </w:r>
            <w:r w:rsidR="00FF63A2">
              <w:rPr>
                <w:rFonts w:ascii="Helvetica" w:hAnsi="Helvetica" w:cs="Helvetica"/>
                <w:color w:val="1D2129"/>
                <w:sz w:val="18"/>
                <w:szCs w:val="18"/>
                <w:shd w:val="clear" w:color="auto" w:fill="F6F7F9"/>
              </w:rPr>
              <w:t>Faire</w:t>
            </w:r>
            <w:r w:rsidR="00FF63A2">
              <w:rPr>
                <w:rFonts w:ascii="Helvetica" w:hAnsi="Helvetica" w:cs="Helvetica"/>
                <w:color w:val="1D2129"/>
                <w:sz w:val="18"/>
                <w:szCs w:val="18"/>
                <w:shd w:val="clear" w:color="auto" w:fill="F6F7F9"/>
              </w:rPr>
              <w:t xml:space="preserve"> des échanges oraux</w:t>
            </w:r>
            <w:r w:rsidR="00FF63A2">
              <w:rPr>
                <w:rFonts w:ascii="Helvetica" w:hAnsi="Helvetica" w:cs="Helvetica"/>
                <w:color w:val="1D2129"/>
                <w:sz w:val="18"/>
                <w:szCs w:val="18"/>
                <w:shd w:val="clear" w:color="auto" w:fill="F6F7F9"/>
              </w:rPr>
              <w:t xml:space="preserve"> d’argumentation entre eux</w:t>
            </w:r>
          </w:p>
          <w:p w:rsidR="00E609FA" w:rsidRDefault="00E609FA" w:rsidP="0070427D">
            <w:pPr>
              <w:pStyle w:val="Paragraphedeliste"/>
              <w:ind w:left="0" w:right="240"/>
              <w:jc w:val="both"/>
              <w:rPr>
                <w:rFonts w:ascii="Helvetica" w:hAnsi="Helvetica" w:cs="Helvetica"/>
                <w:color w:val="1D2129"/>
                <w:sz w:val="18"/>
                <w:szCs w:val="18"/>
                <w:shd w:val="clear" w:color="auto" w:fill="F6F7F9"/>
              </w:rPr>
            </w:pPr>
            <w:r>
              <w:rPr>
                <w:rFonts w:ascii="Helvetica" w:hAnsi="Helvetica" w:cs="Helvetica"/>
                <w:color w:val="1D2129"/>
                <w:sz w:val="18"/>
                <w:szCs w:val="18"/>
                <w:shd w:val="clear" w:color="auto" w:fill="F6F7F9"/>
              </w:rPr>
              <w:t>Pourquoi tu</w:t>
            </w:r>
            <w:r w:rsidR="00AD0A15">
              <w:rPr>
                <w:rFonts w:ascii="Helvetica" w:hAnsi="Helvetica" w:cs="Helvetica"/>
                <w:color w:val="1D2129"/>
                <w:sz w:val="18"/>
                <w:szCs w:val="18"/>
                <w:shd w:val="clear" w:color="auto" w:fill="F6F7F9"/>
              </w:rPr>
              <w:t>…?</w:t>
            </w:r>
          </w:p>
          <w:p w:rsidR="00156D80" w:rsidRDefault="00156D80" w:rsidP="0070427D">
            <w:pPr>
              <w:pStyle w:val="Paragraphedeliste"/>
              <w:ind w:left="0" w:right="240"/>
              <w:jc w:val="both"/>
              <w:rPr>
                <w:rFonts w:ascii="Helvetica" w:hAnsi="Helvetica" w:cs="Helvetica"/>
                <w:color w:val="1D2129"/>
                <w:sz w:val="18"/>
                <w:szCs w:val="18"/>
                <w:shd w:val="clear" w:color="auto" w:fill="F6F7F9"/>
              </w:rPr>
            </w:pPr>
          </w:p>
          <w:p w:rsidR="00FF63A2" w:rsidRDefault="00FF63A2" w:rsidP="0070427D">
            <w:pPr>
              <w:pStyle w:val="Paragraphedeliste"/>
              <w:ind w:left="0" w:right="240"/>
              <w:jc w:val="both"/>
              <w:rPr>
                <w:rFonts w:ascii="Trebuchet MS" w:eastAsia="Times New Roman" w:hAnsi="Trebuchet MS" w:cs="Times New Roman"/>
                <w:color w:val="000000"/>
                <w:sz w:val="20"/>
                <w:szCs w:val="20"/>
                <w:lang w:eastAsia="fr-FR"/>
              </w:rPr>
            </w:pPr>
            <w:r>
              <w:rPr>
                <w:rFonts w:ascii="Helvetica" w:hAnsi="Helvetica" w:cs="Helvetica"/>
                <w:color w:val="1D2129"/>
                <w:sz w:val="18"/>
                <w:szCs w:val="18"/>
                <w:shd w:val="clear" w:color="auto" w:fill="F6F7F9"/>
              </w:rPr>
              <w:t>Situation1 : est-ce que vous êtes d’accord avec l’enfant de la vidéo ? et pourquoi ?</w:t>
            </w:r>
          </w:p>
          <w:p w:rsidR="0070427D" w:rsidRDefault="00D31985" w:rsidP="00FF63A2">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S</w:t>
            </w:r>
            <w:r w:rsidR="00FF63A2">
              <w:rPr>
                <w:rFonts w:ascii="Trebuchet MS" w:eastAsia="Times New Roman" w:hAnsi="Trebuchet MS" w:cs="Times New Roman"/>
                <w:color w:val="000000"/>
                <w:sz w:val="20"/>
                <w:szCs w:val="20"/>
                <w:lang w:eastAsia="fr-FR"/>
              </w:rPr>
              <w:t>ituation2</w:t>
            </w:r>
            <w:r>
              <w:rPr>
                <w:rFonts w:ascii="Trebuchet MS" w:eastAsia="Times New Roman" w:hAnsi="Trebuchet MS" w:cs="Times New Roman"/>
                <w:color w:val="000000"/>
                <w:sz w:val="20"/>
                <w:szCs w:val="20"/>
                <w:lang w:eastAsia="fr-FR"/>
              </w:rPr>
              <w:t xml:space="preserve"> : </w:t>
            </w:r>
            <w:r>
              <w:rPr>
                <w:rFonts w:ascii="Helvetica" w:hAnsi="Helvetica" w:cs="Helvetica"/>
                <w:color w:val="1D2129"/>
                <w:sz w:val="18"/>
                <w:szCs w:val="18"/>
                <w:shd w:val="clear" w:color="auto" w:fill="F6F7F9"/>
              </w:rPr>
              <w:t>le prof</w:t>
            </w:r>
            <w:r>
              <w:rPr>
                <w:rFonts w:ascii="Helvetica" w:hAnsi="Helvetica" w:cs="Helvetica"/>
                <w:color w:val="1D2129"/>
                <w:sz w:val="18"/>
                <w:szCs w:val="18"/>
                <w:shd w:val="clear" w:color="auto" w:fill="F6F7F9"/>
              </w:rPr>
              <w:t xml:space="preserve"> pose la question</w:t>
            </w:r>
            <w:r>
              <w:rPr>
                <w:rFonts w:ascii="Helvetica" w:hAnsi="Helvetica" w:cs="Helvetica"/>
                <w:color w:val="1D2129"/>
                <w:sz w:val="18"/>
                <w:szCs w:val="18"/>
                <w:shd w:val="clear" w:color="auto" w:fill="F6F7F9"/>
              </w:rPr>
              <w:t xml:space="preserve"> suivante</w:t>
            </w:r>
            <w:r>
              <w:rPr>
                <w:rFonts w:ascii="Helvetica" w:hAnsi="Helvetica" w:cs="Helvetica"/>
                <w:color w:val="1D2129"/>
                <w:sz w:val="18"/>
                <w:szCs w:val="18"/>
                <w:shd w:val="clear" w:color="auto" w:fill="F6F7F9"/>
              </w:rPr>
              <w:t xml:space="preserve"> aux </w:t>
            </w:r>
            <w:r w:rsidR="00FF63A2">
              <w:rPr>
                <w:rFonts w:ascii="Helvetica" w:hAnsi="Helvetica" w:cs="Helvetica"/>
                <w:color w:val="1D2129"/>
                <w:sz w:val="18"/>
                <w:szCs w:val="18"/>
                <w:shd w:val="clear" w:color="auto" w:fill="F6F7F9"/>
              </w:rPr>
              <w:t>élèves :</w:t>
            </w:r>
            <w:r>
              <w:rPr>
                <w:rFonts w:ascii="Helvetica" w:hAnsi="Helvetica" w:cs="Helvetica"/>
                <w:color w:val="1D2129"/>
                <w:sz w:val="18"/>
                <w:szCs w:val="18"/>
                <w:shd w:val="clear" w:color="auto" w:fill="F6F7F9"/>
              </w:rPr>
              <w:t xml:space="preserve"> </w:t>
            </w:r>
            <w:r>
              <w:rPr>
                <w:rFonts w:ascii="Helvetica" w:hAnsi="Helvetica" w:cs="Helvetica"/>
                <w:color w:val="1D2129"/>
                <w:sz w:val="18"/>
                <w:szCs w:val="18"/>
                <w:shd w:val="clear" w:color="auto" w:fill="F6F7F9"/>
              </w:rPr>
              <w:t xml:space="preserve">que </w:t>
            </w:r>
            <w:r w:rsidR="00FF63A2">
              <w:rPr>
                <w:rFonts w:ascii="Helvetica" w:hAnsi="Helvetica" w:cs="Helvetica"/>
                <w:color w:val="1D2129"/>
                <w:sz w:val="18"/>
                <w:szCs w:val="18"/>
                <w:shd w:val="clear" w:color="auto" w:fill="F6F7F9"/>
              </w:rPr>
              <w:t>pensez-vous</w:t>
            </w:r>
            <w:r>
              <w:rPr>
                <w:rFonts w:ascii="Helvetica" w:hAnsi="Helvetica" w:cs="Helvetica"/>
                <w:color w:val="1D2129"/>
                <w:sz w:val="18"/>
                <w:szCs w:val="18"/>
                <w:shd w:val="clear" w:color="auto" w:fill="F6F7F9"/>
              </w:rPr>
              <w:t xml:space="preserve"> </w:t>
            </w:r>
            <w:r w:rsidR="00FF63A2">
              <w:rPr>
                <w:rFonts w:ascii="Helvetica" w:hAnsi="Helvetica" w:cs="Helvetica"/>
                <w:color w:val="1D2129"/>
                <w:sz w:val="18"/>
                <w:szCs w:val="18"/>
                <w:shd w:val="clear" w:color="auto" w:fill="F6F7F9"/>
              </w:rPr>
              <w:t xml:space="preserve">des élevés que leurs parents </w:t>
            </w:r>
            <w:r>
              <w:rPr>
                <w:rFonts w:ascii="Helvetica" w:hAnsi="Helvetica" w:cs="Helvetica"/>
                <w:color w:val="1D2129"/>
                <w:sz w:val="18"/>
                <w:szCs w:val="18"/>
                <w:shd w:val="clear" w:color="auto" w:fill="F6F7F9"/>
              </w:rPr>
              <w:t xml:space="preserve">font </w:t>
            </w:r>
            <w:r w:rsidR="00FF63A2">
              <w:rPr>
                <w:rFonts w:ascii="Helvetica" w:hAnsi="Helvetica" w:cs="Helvetica"/>
                <w:color w:val="1D2129"/>
                <w:sz w:val="18"/>
                <w:szCs w:val="18"/>
                <w:shd w:val="clear" w:color="auto" w:fill="F6F7F9"/>
              </w:rPr>
              <w:t>à leurs places les exercices données par le prof ?</w:t>
            </w:r>
          </w:p>
        </w:tc>
        <w:tc>
          <w:tcPr>
            <w:tcW w:w="1984" w:type="dxa"/>
          </w:tcPr>
          <w:p w:rsidR="0070427D" w:rsidRDefault="00E609FA"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 xml:space="preserve">Les apprenants </w:t>
            </w:r>
            <w:r w:rsidR="00AD0A15">
              <w:rPr>
                <w:rFonts w:ascii="Trebuchet MS" w:eastAsia="Times New Roman" w:hAnsi="Trebuchet MS" w:cs="Times New Roman"/>
                <w:color w:val="000000"/>
                <w:sz w:val="20"/>
                <w:szCs w:val="20"/>
                <w:lang w:eastAsia="fr-FR"/>
              </w:rPr>
              <w:t>répondent</w:t>
            </w:r>
            <w:r w:rsidR="00156D80">
              <w:rPr>
                <w:rFonts w:ascii="Trebuchet MS" w:eastAsia="Times New Roman" w:hAnsi="Trebuchet MS" w:cs="Times New Roman"/>
                <w:color w:val="000000"/>
                <w:sz w:val="20"/>
                <w:szCs w:val="20"/>
                <w:lang w:eastAsia="fr-FR"/>
              </w:rPr>
              <w:t xml:space="preserve"> aux </w:t>
            </w:r>
            <w:r w:rsidR="00AD0A15">
              <w:rPr>
                <w:rFonts w:ascii="Trebuchet MS" w:eastAsia="Times New Roman" w:hAnsi="Trebuchet MS" w:cs="Times New Roman"/>
                <w:color w:val="000000"/>
                <w:sz w:val="20"/>
                <w:szCs w:val="20"/>
                <w:lang w:eastAsia="fr-FR"/>
              </w:rPr>
              <w:t>questions</w:t>
            </w:r>
            <w:r w:rsidR="00156D80">
              <w:rPr>
                <w:rFonts w:ascii="Trebuchet MS" w:eastAsia="Times New Roman" w:hAnsi="Trebuchet MS" w:cs="Times New Roman"/>
                <w:color w:val="000000"/>
                <w:sz w:val="20"/>
                <w:szCs w:val="20"/>
                <w:lang w:eastAsia="fr-FR"/>
              </w:rPr>
              <w:t xml:space="preserve"> d’une façon simple en argumentant</w:t>
            </w:r>
          </w:p>
          <w:p w:rsidR="00156D80" w:rsidRDefault="00156D80" w:rsidP="0070427D">
            <w:pPr>
              <w:pStyle w:val="Paragraphedeliste"/>
              <w:ind w:left="0" w:right="240"/>
              <w:jc w:val="both"/>
              <w:rPr>
                <w:rFonts w:ascii="Trebuchet MS" w:eastAsia="Times New Roman" w:hAnsi="Trebuchet MS" w:cs="Times New Roman"/>
                <w:color w:val="000000"/>
                <w:sz w:val="20"/>
                <w:szCs w:val="20"/>
                <w:lang w:eastAsia="fr-FR"/>
              </w:rPr>
            </w:pPr>
          </w:p>
          <w:p w:rsidR="00156D80" w:rsidRDefault="00156D80"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Les apprenants produisent des petits argumentaires</w:t>
            </w:r>
          </w:p>
        </w:tc>
        <w:tc>
          <w:tcPr>
            <w:tcW w:w="1418" w:type="dxa"/>
          </w:tcPr>
          <w:p w:rsidR="00156D80" w:rsidRDefault="00156D80"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individuels</w:t>
            </w:r>
          </w:p>
          <w:p w:rsidR="00156D80" w:rsidRPr="00156D80" w:rsidRDefault="00156D80" w:rsidP="00156D80">
            <w:pPr>
              <w:rPr>
                <w:lang w:eastAsia="fr-FR"/>
              </w:rPr>
            </w:pPr>
          </w:p>
          <w:p w:rsidR="00156D80" w:rsidRPr="00156D80" w:rsidRDefault="00156D80" w:rsidP="00156D80">
            <w:pPr>
              <w:rPr>
                <w:lang w:eastAsia="fr-FR"/>
              </w:rPr>
            </w:pPr>
          </w:p>
          <w:p w:rsidR="00156D80" w:rsidRDefault="00156D80" w:rsidP="00156D80">
            <w:pPr>
              <w:rPr>
                <w:lang w:eastAsia="fr-FR"/>
              </w:rPr>
            </w:pPr>
          </w:p>
          <w:p w:rsidR="00156D80" w:rsidRDefault="00156D80" w:rsidP="00156D80">
            <w:pPr>
              <w:rPr>
                <w:lang w:eastAsia="fr-FR"/>
              </w:rPr>
            </w:pPr>
          </w:p>
          <w:p w:rsidR="00156D80" w:rsidRDefault="00156D80" w:rsidP="00156D80">
            <w:pPr>
              <w:rPr>
                <w:lang w:eastAsia="fr-FR"/>
              </w:rPr>
            </w:pPr>
          </w:p>
          <w:p w:rsidR="0070427D" w:rsidRPr="00156D80" w:rsidRDefault="00156D80" w:rsidP="00156D80">
            <w:pPr>
              <w:jc w:val="center"/>
              <w:rPr>
                <w:lang w:eastAsia="fr-FR"/>
              </w:rPr>
            </w:pPr>
            <w:r>
              <w:rPr>
                <w:lang w:eastAsia="fr-FR"/>
              </w:rPr>
              <w:t xml:space="preserve">Individuels et </w:t>
            </w:r>
            <w:r w:rsidR="00AD0A15">
              <w:rPr>
                <w:lang w:eastAsia="fr-FR"/>
              </w:rPr>
              <w:t>sous-groupes</w:t>
            </w:r>
          </w:p>
        </w:tc>
        <w:tc>
          <w:tcPr>
            <w:tcW w:w="1472" w:type="dxa"/>
          </w:tcPr>
          <w:p w:rsidR="0070427D" w:rsidRDefault="00156D80"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Arguments logique et convaincants</w:t>
            </w:r>
          </w:p>
          <w:p w:rsidR="00156D80" w:rsidRDefault="00156D80" w:rsidP="0070427D">
            <w:pPr>
              <w:pStyle w:val="Paragraphedeliste"/>
              <w:ind w:left="0" w:right="240"/>
              <w:jc w:val="both"/>
              <w:rPr>
                <w:rFonts w:ascii="Trebuchet MS" w:eastAsia="Times New Roman" w:hAnsi="Trebuchet MS" w:cs="Times New Roman"/>
                <w:color w:val="000000"/>
                <w:sz w:val="20"/>
                <w:szCs w:val="20"/>
                <w:lang w:eastAsia="fr-FR"/>
              </w:rPr>
            </w:pPr>
          </w:p>
          <w:p w:rsidR="00156D80" w:rsidRDefault="00156D80" w:rsidP="0070427D">
            <w:pPr>
              <w:pStyle w:val="Paragraphedeliste"/>
              <w:ind w:left="0" w:right="240"/>
              <w:jc w:val="both"/>
              <w:rPr>
                <w:rFonts w:ascii="Trebuchet MS" w:eastAsia="Times New Roman" w:hAnsi="Trebuchet MS" w:cs="Times New Roman"/>
                <w:color w:val="000000"/>
                <w:sz w:val="20"/>
                <w:szCs w:val="20"/>
                <w:lang w:eastAsia="fr-FR"/>
              </w:rPr>
            </w:pPr>
          </w:p>
          <w:p w:rsidR="00156D80" w:rsidRDefault="00156D80"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Argumentaires riches et correctes</w:t>
            </w:r>
          </w:p>
          <w:p w:rsidR="00156D80" w:rsidRDefault="00156D80"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Respect des caractéristiques de l’argumentation</w:t>
            </w:r>
          </w:p>
          <w:p w:rsidR="00156D80" w:rsidRDefault="00156D80"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(Remédiation instantanée des erreurs)</w:t>
            </w:r>
          </w:p>
        </w:tc>
      </w:tr>
      <w:tr w:rsidR="0070427D" w:rsidTr="0070427D">
        <w:trPr>
          <w:trHeight w:val="279"/>
        </w:trPr>
        <w:tc>
          <w:tcPr>
            <w:tcW w:w="1696" w:type="dxa"/>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Moment d’évaluation et de soutien</w:t>
            </w:r>
          </w:p>
        </w:tc>
        <w:tc>
          <w:tcPr>
            <w:tcW w:w="2127" w:type="dxa"/>
          </w:tcPr>
          <w:p w:rsidR="0070427D" w:rsidRDefault="0070427D"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Evaluer les acquis, consolider, renforcer, soutenir, enrichir</w:t>
            </w:r>
          </w:p>
        </w:tc>
        <w:tc>
          <w:tcPr>
            <w:tcW w:w="2268" w:type="dxa"/>
          </w:tcPr>
          <w:p w:rsidR="0070427D" w:rsidRDefault="00FF63A2" w:rsidP="0070427D">
            <w:pPr>
              <w:pStyle w:val="Paragraphedeliste"/>
              <w:ind w:left="0" w:right="240"/>
              <w:jc w:val="both"/>
              <w:rPr>
                <w:rFonts w:ascii="Helvetica" w:hAnsi="Helvetica" w:cs="Helvetica"/>
                <w:color w:val="1D2129"/>
                <w:sz w:val="18"/>
                <w:szCs w:val="18"/>
                <w:shd w:val="clear" w:color="auto" w:fill="F6F7F9"/>
              </w:rPr>
            </w:pPr>
            <w:r>
              <w:rPr>
                <w:rFonts w:ascii="Trebuchet MS" w:eastAsia="Times New Roman" w:hAnsi="Trebuchet MS" w:cs="Times New Roman"/>
                <w:color w:val="000000"/>
                <w:sz w:val="20"/>
                <w:szCs w:val="20"/>
                <w:lang w:eastAsia="fr-FR"/>
              </w:rPr>
              <w:t xml:space="preserve">Situation1 : </w:t>
            </w:r>
            <w:r>
              <w:rPr>
                <w:rStyle w:val="NormalWeb"/>
                <w:rFonts w:ascii="Helvetica" w:hAnsi="Helvetica" w:cs="Helvetica"/>
                <w:color w:val="1D2129"/>
                <w:sz w:val="18"/>
                <w:szCs w:val="18"/>
                <w:shd w:val="clear" w:color="auto" w:fill="F6F7F9"/>
              </w:rPr>
              <w:t xml:space="preserve"> </w:t>
            </w:r>
            <w:r>
              <w:rPr>
                <w:rStyle w:val="apple-converted-space"/>
                <w:rFonts w:ascii="Helvetica" w:hAnsi="Helvetica" w:cs="Helvetica"/>
                <w:color w:val="1D2129"/>
                <w:sz w:val="18"/>
                <w:szCs w:val="18"/>
                <w:shd w:val="clear" w:color="auto" w:fill="F6F7F9"/>
              </w:rPr>
              <w:t> </w:t>
            </w:r>
            <w:r>
              <w:rPr>
                <w:rFonts w:ascii="Helvetica" w:hAnsi="Helvetica" w:cs="Helvetica"/>
                <w:color w:val="1D2129"/>
                <w:sz w:val="18"/>
                <w:szCs w:val="18"/>
                <w:shd w:val="clear" w:color="auto" w:fill="F6F7F9"/>
              </w:rPr>
              <w:t>tu veux accompagner tes amis dans une sortie scolaire mais tes parents refusent .donné des arguments pour les convaincre.</w:t>
            </w:r>
          </w:p>
          <w:p w:rsidR="00156D80" w:rsidRDefault="00156D80" w:rsidP="0070427D">
            <w:pPr>
              <w:pStyle w:val="Paragraphedeliste"/>
              <w:ind w:left="0" w:right="240"/>
              <w:jc w:val="both"/>
              <w:rPr>
                <w:rFonts w:ascii="Helvetica" w:hAnsi="Helvetica" w:cs="Helvetica"/>
                <w:color w:val="1D2129"/>
                <w:sz w:val="18"/>
                <w:szCs w:val="18"/>
                <w:shd w:val="clear" w:color="auto" w:fill="F6F7F9"/>
              </w:rPr>
            </w:pPr>
          </w:p>
          <w:p w:rsidR="00156D80" w:rsidRDefault="00156D80" w:rsidP="0070427D">
            <w:pPr>
              <w:pStyle w:val="Paragraphedeliste"/>
              <w:ind w:left="0" w:right="240"/>
              <w:jc w:val="both"/>
              <w:rPr>
                <w:rFonts w:ascii="Helvetica" w:hAnsi="Helvetica" w:cs="Helvetica"/>
                <w:color w:val="1D2129"/>
                <w:sz w:val="18"/>
                <w:szCs w:val="18"/>
                <w:shd w:val="clear" w:color="auto" w:fill="F6F7F9"/>
              </w:rPr>
            </w:pPr>
          </w:p>
          <w:p w:rsidR="00156D80" w:rsidRDefault="00156D80" w:rsidP="0070427D">
            <w:pPr>
              <w:pStyle w:val="Paragraphedeliste"/>
              <w:ind w:left="0" w:right="240"/>
              <w:jc w:val="both"/>
              <w:rPr>
                <w:rFonts w:ascii="Helvetica" w:hAnsi="Helvetica" w:cs="Helvetica"/>
                <w:color w:val="1D2129"/>
                <w:sz w:val="18"/>
                <w:szCs w:val="18"/>
                <w:shd w:val="clear" w:color="auto" w:fill="F6F7F9"/>
              </w:rPr>
            </w:pPr>
            <w:r>
              <w:rPr>
                <w:rFonts w:ascii="Helvetica" w:hAnsi="Helvetica" w:cs="Helvetica"/>
                <w:color w:val="1D2129"/>
                <w:sz w:val="18"/>
                <w:szCs w:val="18"/>
                <w:shd w:val="clear" w:color="auto" w:fill="F6F7F9"/>
              </w:rPr>
              <w:t>Correction des productions et classer les lacunes soulevées pour la remédiation</w:t>
            </w:r>
            <w:r w:rsidR="00584A4A">
              <w:rPr>
                <w:rFonts w:ascii="Helvetica" w:hAnsi="Helvetica" w:cs="Helvetica"/>
                <w:color w:val="1D2129"/>
                <w:sz w:val="18"/>
                <w:szCs w:val="18"/>
                <w:shd w:val="clear" w:color="auto" w:fill="F6F7F9"/>
              </w:rPr>
              <w:t xml:space="preserve"> selon par groupe de besoin, ceux qui n’ont aucun problème on leur </w:t>
            </w:r>
            <w:r w:rsidR="00AD0A15">
              <w:rPr>
                <w:rFonts w:ascii="Helvetica" w:hAnsi="Helvetica" w:cs="Helvetica"/>
                <w:color w:val="1D2129"/>
                <w:sz w:val="18"/>
                <w:szCs w:val="18"/>
                <w:shd w:val="clear" w:color="auto" w:fill="F6F7F9"/>
              </w:rPr>
              <w:t>demanderait</w:t>
            </w:r>
            <w:r w:rsidR="00584A4A">
              <w:rPr>
                <w:rFonts w:ascii="Helvetica" w:hAnsi="Helvetica" w:cs="Helvetica"/>
                <w:color w:val="1D2129"/>
                <w:sz w:val="18"/>
                <w:szCs w:val="18"/>
                <w:shd w:val="clear" w:color="auto" w:fill="F6F7F9"/>
              </w:rPr>
              <w:t xml:space="preserve"> de faire une expression libre de l’argumentation comme </w:t>
            </w:r>
            <w:r w:rsidR="00584A4A">
              <w:rPr>
                <w:rFonts w:ascii="Helvetica" w:hAnsi="Helvetica" w:cs="Helvetica"/>
                <w:color w:val="1D2129"/>
                <w:sz w:val="18"/>
                <w:szCs w:val="18"/>
                <w:shd w:val="clear" w:color="auto" w:fill="F6F7F9"/>
              </w:rPr>
              <w:lastRenderedPageBreak/>
              <w:t xml:space="preserve">enrichissement, et ceux qui ont des lacunes on va leur </w:t>
            </w:r>
            <w:r w:rsidR="00AD0A15">
              <w:rPr>
                <w:rFonts w:ascii="Helvetica" w:hAnsi="Helvetica" w:cs="Helvetica"/>
                <w:color w:val="1D2129"/>
                <w:sz w:val="18"/>
                <w:szCs w:val="18"/>
                <w:shd w:val="clear" w:color="auto" w:fill="F6F7F9"/>
              </w:rPr>
              <w:t>présenter</w:t>
            </w:r>
            <w:r w:rsidR="00584A4A">
              <w:rPr>
                <w:rFonts w:ascii="Helvetica" w:hAnsi="Helvetica" w:cs="Helvetica"/>
                <w:color w:val="1D2129"/>
                <w:sz w:val="18"/>
                <w:szCs w:val="18"/>
                <w:shd w:val="clear" w:color="auto" w:fill="F6F7F9"/>
              </w:rPr>
              <w:t xml:space="preserve"> des activités appropriées</w:t>
            </w:r>
          </w:p>
          <w:p w:rsidR="00156D80" w:rsidRDefault="00156D80" w:rsidP="0070427D">
            <w:pPr>
              <w:pStyle w:val="Paragraphedeliste"/>
              <w:ind w:left="0" w:right="240"/>
              <w:jc w:val="both"/>
              <w:rPr>
                <w:rFonts w:ascii="Helvetica" w:hAnsi="Helvetica" w:cs="Helvetica"/>
                <w:color w:val="1D2129"/>
                <w:sz w:val="18"/>
                <w:szCs w:val="18"/>
                <w:shd w:val="clear" w:color="auto" w:fill="F6F7F9"/>
              </w:rPr>
            </w:pPr>
          </w:p>
          <w:p w:rsidR="00156D80" w:rsidRDefault="00156D80" w:rsidP="0070427D">
            <w:pPr>
              <w:pStyle w:val="Paragraphedeliste"/>
              <w:ind w:left="0" w:right="240"/>
              <w:jc w:val="both"/>
              <w:rPr>
                <w:rFonts w:ascii="Trebuchet MS" w:eastAsia="Times New Roman" w:hAnsi="Trebuchet MS" w:cs="Times New Roman"/>
                <w:color w:val="000000"/>
                <w:sz w:val="20"/>
                <w:szCs w:val="20"/>
                <w:lang w:eastAsia="fr-FR"/>
              </w:rPr>
            </w:pPr>
          </w:p>
        </w:tc>
        <w:tc>
          <w:tcPr>
            <w:tcW w:w="1984" w:type="dxa"/>
          </w:tcPr>
          <w:p w:rsidR="0070427D" w:rsidRDefault="00156D80"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lastRenderedPageBreak/>
              <w:t>Les apprenants font la production en respectant les règles de l’argumentation et le contexte donné</w:t>
            </w:r>
          </w:p>
          <w:p w:rsidR="00156D80" w:rsidRDefault="00156D80"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Correction individuelle puis par groupe et collective avec l’aide du prof</w:t>
            </w: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 xml:space="preserve"> Travaillent sur les activités de renforcement, consolidation et </w:t>
            </w:r>
            <w:r w:rsidR="00AD0A15">
              <w:rPr>
                <w:rFonts w:ascii="Trebuchet MS" w:eastAsia="Times New Roman" w:hAnsi="Trebuchet MS" w:cs="Times New Roman"/>
                <w:color w:val="000000"/>
                <w:sz w:val="20"/>
                <w:szCs w:val="20"/>
                <w:lang w:eastAsia="fr-FR"/>
              </w:rPr>
              <w:t>enrichissement</w:t>
            </w:r>
            <w:r>
              <w:rPr>
                <w:rFonts w:ascii="Trebuchet MS" w:eastAsia="Times New Roman" w:hAnsi="Trebuchet MS" w:cs="Times New Roman"/>
                <w:color w:val="000000"/>
                <w:sz w:val="20"/>
                <w:szCs w:val="20"/>
                <w:lang w:eastAsia="fr-FR"/>
              </w:rPr>
              <w:t xml:space="preserve"> </w:t>
            </w:r>
          </w:p>
        </w:tc>
        <w:tc>
          <w:tcPr>
            <w:tcW w:w="1418" w:type="dxa"/>
          </w:tcPr>
          <w:p w:rsidR="0070427D" w:rsidRDefault="00584A4A"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Individuel</w:t>
            </w: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p>
          <w:p w:rsidR="00584A4A" w:rsidRDefault="00584A4A"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Individuel, sous-groupe, collectif</w:t>
            </w:r>
          </w:p>
        </w:tc>
        <w:tc>
          <w:tcPr>
            <w:tcW w:w="1472" w:type="dxa"/>
          </w:tcPr>
          <w:p w:rsidR="0070427D" w:rsidRDefault="00584A4A" w:rsidP="0070427D">
            <w:pPr>
              <w:pStyle w:val="Paragraphedeliste"/>
              <w:ind w:left="0" w:right="240"/>
              <w:jc w:val="both"/>
              <w:rPr>
                <w:rFonts w:ascii="Trebuchet MS" w:eastAsia="Times New Roman" w:hAnsi="Trebuchet MS" w:cs="Times New Roman"/>
                <w:color w:val="000000"/>
                <w:sz w:val="20"/>
                <w:szCs w:val="20"/>
                <w:lang w:eastAsia="fr-FR"/>
              </w:rPr>
            </w:pPr>
            <w:r>
              <w:rPr>
                <w:rFonts w:ascii="Trebuchet MS" w:eastAsia="Times New Roman" w:hAnsi="Trebuchet MS" w:cs="Times New Roman"/>
                <w:color w:val="000000"/>
                <w:sz w:val="20"/>
                <w:szCs w:val="20"/>
                <w:lang w:eastAsia="fr-FR"/>
              </w:rPr>
              <w:t>Argumentation ciblée, convaincante et riche</w:t>
            </w:r>
          </w:p>
        </w:tc>
      </w:tr>
    </w:tbl>
    <w:p w:rsidR="00AF0531" w:rsidRPr="00AF0531" w:rsidRDefault="00AF0531" w:rsidP="00D31985"/>
    <w:sectPr w:rsidR="00AF0531" w:rsidRPr="00AF05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405671"/>
    <w:multiLevelType w:val="hybridMultilevel"/>
    <w:tmpl w:val="FCF6F5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nsid w:val="3C9020A4"/>
    <w:multiLevelType w:val="hybridMultilevel"/>
    <w:tmpl w:val="C7708C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FEE3EB2"/>
    <w:multiLevelType w:val="hybridMultilevel"/>
    <w:tmpl w:val="03B6C6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3886843"/>
    <w:multiLevelType w:val="hybridMultilevel"/>
    <w:tmpl w:val="354E5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F641A46"/>
    <w:multiLevelType w:val="hybridMultilevel"/>
    <w:tmpl w:val="6090EC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1F3"/>
    <w:rsid w:val="00095B0F"/>
    <w:rsid w:val="00156D80"/>
    <w:rsid w:val="002B5E00"/>
    <w:rsid w:val="00454CAB"/>
    <w:rsid w:val="00511175"/>
    <w:rsid w:val="00551EC2"/>
    <w:rsid w:val="00584A4A"/>
    <w:rsid w:val="005934B3"/>
    <w:rsid w:val="005A2D26"/>
    <w:rsid w:val="005F7B87"/>
    <w:rsid w:val="0070427D"/>
    <w:rsid w:val="00726992"/>
    <w:rsid w:val="007A2174"/>
    <w:rsid w:val="007B31F3"/>
    <w:rsid w:val="007E00BD"/>
    <w:rsid w:val="0095193B"/>
    <w:rsid w:val="00A102A1"/>
    <w:rsid w:val="00AD0A15"/>
    <w:rsid w:val="00AF0531"/>
    <w:rsid w:val="00BA74CC"/>
    <w:rsid w:val="00C11EBA"/>
    <w:rsid w:val="00C20CD1"/>
    <w:rsid w:val="00C82816"/>
    <w:rsid w:val="00D31985"/>
    <w:rsid w:val="00D75B9D"/>
    <w:rsid w:val="00D76C08"/>
    <w:rsid w:val="00E609FA"/>
    <w:rsid w:val="00EC6B58"/>
    <w:rsid w:val="00F664E8"/>
    <w:rsid w:val="00F94DEC"/>
    <w:rsid w:val="00FF63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4DE65C-9310-4D4E-A47C-A4DBAACB3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454CA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B31F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7B31F3"/>
    <w:pPr>
      <w:ind w:left="720"/>
      <w:contextualSpacing/>
    </w:pPr>
  </w:style>
  <w:style w:type="character" w:customStyle="1" w:styleId="Titre1Car">
    <w:name w:val="Titre 1 Car"/>
    <w:basedOn w:val="Policepardfaut"/>
    <w:link w:val="Titre1"/>
    <w:uiPriority w:val="9"/>
    <w:rsid w:val="00454CAB"/>
    <w:rPr>
      <w:rFonts w:asciiTheme="majorHAnsi" w:eastAsiaTheme="majorEastAsia" w:hAnsiTheme="majorHAnsi" w:cstheme="majorBidi"/>
      <w:color w:val="2E74B5" w:themeColor="accent1" w:themeShade="BF"/>
      <w:sz w:val="32"/>
      <w:szCs w:val="32"/>
    </w:rPr>
  </w:style>
  <w:style w:type="table" w:styleId="Grilledutableau">
    <w:name w:val="Table Grid"/>
    <w:basedOn w:val="TableauNormal"/>
    <w:uiPriority w:val="39"/>
    <w:rsid w:val="002B5E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Policepardfaut"/>
    <w:rsid w:val="00C82816"/>
  </w:style>
  <w:style w:type="character" w:customStyle="1" w:styleId="uficommentbody">
    <w:name w:val="uficommentbody"/>
    <w:basedOn w:val="Policepardfaut"/>
    <w:rsid w:val="00C82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33261">
      <w:bodyDiv w:val="1"/>
      <w:marLeft w:val="0"/>
      <w:marRight w:val="0"/>
      <w:marTop w:val="0"/>
      <w:marBottom w:val="0"/>
      <w:divBdr>
        <w:top w:val="none" w:sz="0" w:space="0" w:color="auto"/>
        <w:left w:val="none" w:sz="0" w:space="0" w:color="auto"/>
        <w:bottom w:val="none" w:sz="0" w:space="0" w:color="auto"/>
        <w:right w:val="none" w:sz="0" w:space="0" w:color="auto"/>
      </w:divBdr>
    </w:div>
    <w:div w:id="210973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7CA1C-0B5B-4E00-8813-2FEAB9286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1614</Words>
  <Characters>8880</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Najet</dc:creator>
  <cp:keywords/>
  <dc:description/>
  <cp:lastModifiedBy>Najet</cp:lastModifiedBy>
  <cp:revision>2</cp:revision>
  <dcterms:created xsi:type="dcterms:W3CDTF">2016-08-05T22:31:00Z</dcterms:created>
  <dcterms:modified xsi:type="dcterms:W3CDTF">2016-08-05T22:31:00Z</dcterms:modified>
</cp:coreProperties>
</file>